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42" w:rsidRDefault="008F6D42" w:rsidP="008F6D42">
      <w:pPr>
        <w:jc w:val="center"/>
      </w:pPr>
    </w:p>
    <w:p w:rsidR="008F6D42" w:rsidRPr="0099212D" w:rsidRDefault="008F6D42" w:rsidP="008F6D42">
      <w:pPr>
        <w:ind w:left="-993" w:right="-993"/>
        <w:jc w:val="center"/>
      </w:pPr>
    </w:p>
    <w:p w:rsidR="008F6D42" w:rsidRDefault="008F6D42" w:rsidP="008F6D42"/>
    <w:p w:rsidR="008F6D42" w:rsidRPr="0099212D" w:rsidRDefault="008F6D42" w:rsidP="008F6D42">
      <w:r w:rsidRPr="005641D2">
        <w:rPr>
          <w:noProof/>
          <w:lang w:eastAsia="tr-TR"/>
        </w:rPr>
        <w:drawing>
          <wp:anchor distT="0" distB="0" distL="114300" distR="114300" simplePos="0" relativeHeight="251659264" behindDoc="1" locked="0" layoutInCell="1" allowOverlap="1" wp14:anchorId="6F46BE08" wp14:editId="07F5203C">
            <wp:simplePos x="0" y="0"/>
            <wp:positionH relativeFrom="margin">
              <wp:align>center</wp:align>
            </wp:positionH>
            <wp:positionV relativeFrom="margin">
              <wp:align>top</wp:align>
            </wp:positionV>
            <wp:extent cx="2924175" cy="2792730"/>
            <wp:effectExtent l="0" t="0" r="9525" b="762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bali-belediyesi-logo-F148C39EEA-seeklogo.com.png"/>
                    <pic:cNvPicPr/>
                  </pic:nvPicPr>
                  <pic:blipFill>
                    <a:blip r:embed="rId9">
                      <a:extLst>
                        <a:ext uri="{28A0092B-C50C-407E-A947-70E740481C1C}">
                          <a14:useLocalDpi xmlns:a14="http://schemas.microsoft.com/office/drawing/2010/main" val="0"/>
                        </a:ext>
                      </a:extLst>
                    </a:blip>
                    <a:stretch>
                      <a:fillRect/>
                    </a:stretch>
                  </pic:blipFill>
                  <pic:spPr>
                    <a:xfrm>
                      <a:off x="0" y="0"/>
                      <a:ext cx="2924175" cy="2792730"/>
                    </a:xfrm>
                    <a:prstGeom prst="rect">
                      <a:avLst/>
                    </a:prstGeom>
                  </pic:spPr>
                </pic:pic>
              </a:graphicData>
            </a:graphic>
            <wp14:sizeRelH relativeFrom="page">
              <wp14:pctWidth>0</wp14:pctWidth>
            </wp14:sizeRelH>
            <wp14:sizeRelV relativeFrom="page">
              <wp14:pctHeight>0</wp14:pctHeight>
            </wp14:sizeRelV>
          </wp:anchor>
        </w:drawing>
      </w:r>
    </w:p>
    <w:p w:rsidR="008F6D42" w:rsidRDefault="008F6D42" w:rsidP="008F6D42">
      <w:pPr>
        <w:jc w:val="center"/>
        <w:rPr>
          <w:rFonts w:ascii="Arial Black" w:hAnsi="Arial Black"/>
          <w:b/>
          <w:color w:val="000000" w:themeColor="text1"/>
          <w:sz w:val="120"/>
          <w:szCs w:val="120"/>
        </w:rPr>
      </w:pPr>
    </w:p>
    <w:p w:rsidR="008F6D42" w:rsidRDefault="008F6D42" w:rsidP="008F6D42">
      <w:pPr>
        <w:jc w:val="center"/>
        <w:rPr>
          <w:rFonts w:ascii="Arial Black" w:hAnsi="Arial Black"/>
          <w:b/>
          <w:color w:val="000000" w:themeColor="text1"/>
          <w:sz w:val="70"/>
          <w:szCs w:val="70"/>
        </w:rPr>
      </w:pPr>
    </w:p>
    <w:p w:rsidR="008F6D42" w:rsidRDefault="008F6D42" w:rsidP="008F6D42">
      <w:pPr>
        <w:jc w:val="center"/>
        <w:rPr>
          <w:b/>
          <w:color w:val="000000" w:themeColor="text1"/>
          <w:sz w:val="70"/>
          <w:szCs w:val="70"/>
        </w:rPr>
      </w:pPr>
      <w:r>
        <w:rPr>
          <w:b/>
          <w:color w:val="000000" w:themeColor="text1"/>
          <w:sz w:val="70"/>
          <w:szCs w:val="70"/>
        </w:rPr>
        <w:t>2019</w:t>
      </w:r>
      <w:r w:rsidRPr="00212FED">
        <w:rPr>
          <w:b/>
          <w:color w:val="000000" w:themeColor="text1"/>
          <w:sz w:val="70"/>
          <w:szCs w:val="70"/>
        </w:rPr>
        <w:t xml:space="preserve"> </w:t>
      </w:r>
    </w:p>
    <w:p w:rsidR="008F6D42" w:rsidRDefault="008F6D42" w:rsidP="008F6D42">
      <w:pPr>
        <w:jc w:val="center"/>
        <w:rPr>
          <w:b/>
          <w:color w:val="000000" w:themeColor="text1"/>
          <w:sz w:val="70"/>
          <w:szCs w:val="70"/>
        </w:rPr>
      </w:pPr>
      <w:r w:rsidRPr="00212FED">
        <w:rPr>
          <w:b/>
          <w:color w:val="000000" w:themeColor="text1"/>
          <w:sz w:val="70"/>
          <w:szCs w:val="70"/>
        </w:rPr>
        <w:t xml:space="preserve">KURUMSAL MALİ DURUM VE </w:t>
      </w:r>
    </w:p>
    <w:p w:rsidR="008F6D42" w:rsidRPr="00212FED" w:rsidRDefault="008F6D42" w:rsidP="008F6D42">
      <w:pPr>
        <w:jc w:val="center"/>
        <w:rPr>
          <w:b/>
          <w:color w:val="000000" w:themeColor="text1"/>
          <w:sz w:val="70"/>
          <w:szCs w:val="70"/>
        </w:rPr>
      </w:pPr>
      <w:r w:rsidRPr="00212FED">
        <w:rPr>
          <w:b/>
          <w:color w:val="000000" w:themeColor="text1"/>
          <w:sz w:val="70"/>
          <w:szCs w:val="70"/>
        </w:rPr>
        <w:t>BEKLENTİLER RAPORU</w:t>
      </w:r>
    </w:p>
    <w:p w:rsidR="008F6D42" w:rsidRDefault="008F6D42" w:rsidP="008F6D42">
      <w:pPr>
        <w:jc w:val="center"/>
        <w:rPr>
          <w:rFonts w:asciiTheme="majorHAnsi" w:hAnsiTheme="majorHAnsi"/>
          <w:b/>
          <w:color w:val="285000"/>
          <w:sz w:val="20"/>
          <w:szCs w:val="20"/>
        </w:rPr>
      </w:pPr>
    </w:p>
    <w:p w:rsidR="008F6D42" w:rsidRDefault="008F6D42" w:rsidP="008F6D42">
      <w:pPr>
        <w:jc w:val="center"/>
        <w:rPr>
          <w:rFonts w:asciiTheme="majorHAnsi" w:hAnsiTheme="majorHAnsi"/>
          <w:b/>
          <w:color w:val="285000"/>
          <w:sz w:val="20"/>
          <w:szCs w:val="20"/>
        </w:rPr>
      </w:pPr>
    </w:p>
    <w:p w:rsidR="008F6D42" w:rsidRDefault="008F6D42" w:rsidP="008F6D42">
      <w:pPr>
        <w:jc w:val="center"/>
        <w:rPr>
          <w:rFonts w:asciiTheme="majorHAnsi" w:hAnsiTheme="majorHAnsi"/>
          <w:b/>
          <w:color w:val="285000"/>
          <w:sz w:val="20"/>
          <w:szCs w:val="20"/>
        </w:rPr>
      </w:pPr>
    </w:p>
    <w:p w:rsidR="008F6D42" w:rsidRDefault="008F6D42" w:rsidP="008F6D42">
      <w:pPr>
        <w:jc w:val="center"/>
        <w:rPr>
          <w:rFonts w:asciiTheme="majorHAnsi" w:hAnsiTheme="majorHAnsi"/>
          <w:b/>
          <w:color w:val="285000"/>
          <w:sz w:val="20"/>
          <w:szCs w:val="20"/>
        </w:rPr>
      </w:pPr>
    </w:p>
    <w:p w:rsidR="008F6D42" w:rsidRPr="005B7315" w:rsidRDefault="008F6D42" w:rsidP="008F6D42">
      <w:pPr>
        <w:jc w:val="center"/>
        <w:rPr>
          <w:rFonts w:asciiTheme="majorHAnsi" w:hAnsiTheme="majorHAnsi"/>
          <w:b/>
          <w:sz w:val="24"/>
          <w:szCs w:val="24"/>
        </w:rPr>
      </w:pPr>
      <w:r w:rsidRPr="005B7315">
        <w:rPr>
          <w:rFonts w:asciiTheme="majorHAnsi" w:hAnsiTheme="majorHAnsi"/>
          <w:b/>
          <w:sz w:val="24"/>
          <w:szCs w:val="24"/>
        </w:rPr>
        <w:t>Temmuz 2019</w:t>
      </w:r>
    </w:p>
    <w:p w:rsidR="008F6D42" w:rsidRDefault="008F6D42" w:rsidP="003D2A0D">
      <w:pPr>
        <w:ind w:firstLine="708"/>
        <w:jc w:val="center"/>
        <w:rPr>
          <w:b/>
          <w:sz w:val="20"/>
          <w:szCs w:val="20"/>
        </w:rPr>
      </w:pPr>
    </w:p>
    <w:p w:rsidR="008F6D42" w:rsidRDefault="008F6D42" w:rsidP="003D2A0D">
      <w:pPr>
        <w:ind w:firstLine="708"/>
        <w:jc w:val="center"/>
        <w:rPr>
          <w:b/>
          <w:sz w:val="20"/>
          <w:szCs w:val="20"/>
        </w:rPr>
      </w:pPr>
    </w:p>
    <w:p w:rsidR="008F6D42" w:rsidRDefault="008F6D42" w:rsidP="003D2A0D">
      <w:pPr>
        <w:ind w:firstLine="708"/>
        <w:jc w:val="center"/>
        <w:rPr>
          <w:b/>
          <w:sz w:val="20"/>
          <w:szCs w:val="20"/>
        </w:rPr>
      </w:pPr>
    </w:p>
    <w:p w:rsidR="008F6D42" w:rsidRDefault="008F6D42" w:rsidP="003D2A0D">
      <w:pPr>
        <w:ind w:firstLine="708"/>
        <w:jc w:val="center"/>
        <w:rPr>
          <w:b/>
          <w:sz w:val="20"/>
          <w:szCs w:val="20"/>
        </w:rPr>
      </w:pPr>
    </w:p>
    <w:p w:rsidR="008F6D42" w:rsidRDefault="008F6D42" w:rsidP="003D2A0D">
      <w:pPr>
        <w:ind w:firstLine="708"/>
        <w:jc w:val="center"/>
        <w:rPr>
          <w:b/>
          <w:sz w:val="20"/>
          <w:szCs w:val="20"/>
        </w:rPr>
      </w:pPr>
    </w:p>
    <w:p w:rsidR="003D2A0D" w:rsidRPr="003D2A0D" w:rsidRDefault="003D2A0D" w:rsidP="003D2A0D">
      <w:pPr>
        <w:ind w:firstLine="708"/>
        <w:jc w:val="center"/>
        <w:rPr>
          <w:b/>
          <w:sz w:val="20"/>
          <w:szCs w:val="20"/>
        </w:rPr>
      </w:pPr>
      <w:bookmarkStart w:id="0" w:name="_GoBack"/>
      <w:bookmarkEnd w:id="0"/>
      <w:r w:rsidRPr="003D2A0D">
        <w:rPr>
          <w:b/>
          <w:sz w:val="20"/>
          <w:szCs w:val="20"/>
        </w:rPr>
        <w:lastRenderedPageBreak/>
        <w:t>İÇİNDEKİLER</w:t>
      </w:r>
    </w:p>
    <w:p w:rsidR="003D2A0D" w:rsidRPr="003D2A0D" w:rsidRDefault="005A539D" w:rsidP="003D2A0D">
      <w:pPr>
        <w:spacing w:after="0"/>
        <w:ind w:firstLine="708"/>
        <w:rPr>
          <w:b/>
          <w:sz w:val="20"/>
          <w:szCs w:val="20"/>
        </w:rPr>
      </w:pPr>
      <w:r>
        <w:rPr>
          <w:b/>
          <w:sz w:val="20"/>
          <w:szCs w:val="20"/>
        </w:rPr>
        <w:t>2019</w:t>
      </w:r>
      <w:r w:rsidR="00955B6D" w:rsidRPr="003D2A0D">
        <w:rPr>
          <w:b/>
          <w:sz w:val="20"/>
          <w:szCs w:val="20"/>
        </w:rPr>
        <w:t xml:space="preserve"> YILI KURUMSAL MALİ DURUM VE BEKLENTİLER RAPORU</w:t>
      </w:r>
    </w:p>
    <w:p w:rsidR="00955B6D" w:rsidRPr="003D2A0D" w:rsidRDefault="003D2A0D" w:rsidP="00955B6D">
      <w:pPr>
        <w:ind w:firstLine="708"/>
        <w:rPr>
          <w:b/>
          <w:sz w:val="20"/>
          <w:szCs w:val="20"/>
        </w:rPr>
      </w:pPr>
      <w:r w:rsidRPr="003D2A0D">
        <w:rPr>
          <w:b/>
          <w:sz w:val="20"/>
          <w:szCs w:val="20"/>
        </w:rPr>
        <w:t>SUNUŞ</w:t>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t>2</w:t>
      </w:r>
    </w:p>
    <w:p w:rsidR="00955B6D" w:rsidRPr="003D2A0D" w:rsidRDefault="005A539D" w:rsidP="00955B6D">
      <w:pPr>
        <w:tabs>
          <w:tab w:val="left" w:pos="8222"/>
          <w:tab w:val="left" w:pos="8364"/>
        </w:tabs>
        <w:ind w:firstLine="567"/>
        <w:rPr>
          <w:b/>
          <w:sz w:val="20"/>
          <w:szCs w:val="20"/>
        </w:rPr>
      </w:pPr>
      <w:r>
        <w:rPr>
          <w:b/>
          <w:sz w:val="20"/>
          <w:szCs w:val="20"/>
        </w:rPr>
        <w:t>I-OCAK – HAZİRAN 2019</w:t>
      </w:r>
      <w:r w:rsidR="00955B6D" w:rsidRPr="003D2A0D">
        <w:rPr>
          <w:b/>
          <w:sz w:val="20"/>
          <w:szCs w:val="20"/>
        </w:rPr>
        <w:t xml:space="preserve"> DÖNEMİ BÜTÇE UYGULAMA SONUÇLARI</w:t>
      </w:r>
      <w:r w:rsidR="00F65C1E">
        <w:rPr>
          <w:b/>
          <w:sz w:val="20"/>
          <w:szCs w:val="20"/>
        </w:rPr>
        <w:tab/>
      </w:r>
      <w:r w:rsidR="00F65C1E">
        <w:rPr>
          <w:b/>
          <w:sz w:val="20"/>
          <w:szCs w:val="20"/>
        </w:rPr>
        <w:tab/>
        <w:t xml:space="preserve">   3</w:t>
      </w:r>
    </w:p>
    <w:p w:rsidR="00955B6D" w:rsidRPr="003D2A0D" w:rsidRDefault="00955B6D" w:rsidP="00955B6D">
      <w:pPr>
        <w:pStyle w:val="ListeParagraf"/>
        <w:numPr>
          <w:ilvl w:val="0"/>
          <w:numId w:val="6"/>
        </w:numPr>
        <w:ind w:right="425"/>
        <w:rPr>
          <w:b/>
          <w:sz w:val="20"/>
          <w:szCs w:val="20"/>
        </w:rPr>
      </w:pPr>
      <w:r w:rsidRPr="003D2A0D">
        <w:rPr>
          <w:b/>
          <w:sz w:val="20"/>
          <w:szCs w:val="20"/>
        </w:rPr>
        <w:t>Bütçe Giderleri</w:t>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t>3</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01.Personel Giderleri</w:t>
      </w:r>
      <w:r w:rsidR="006517C2">
        <w:rPr>
          <w:sz w:val="20"/>
          <w:szCs w:val="20"/>
        </w:rPr>
        <w:tab/>
      </w:r>
      <w:r w:rsidR="006517C2">
        <w:rPr>
          <w:sz w:val="20"/>
          <w:szCs w:val="20"/>
        </w:rPr>
        <w:tab/>
        <w:t>6</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02.Sosyal Güvenlik Kurumlarına Devlet Pr</w:t>
      </w:r>
      <w:r w:rsidR="003D2A0D">
        <w:rPr>
          <w:sz w:val="20"/>
          <w:szCs w:val="20"/>
        </w:rPr>
        <w:t>imi Giderleri</w:t>
      </w:r>
      <w:r w:rsidR="003D2A0D">
        <w:rPr>
          <w:sz w:val="20"/>
          <w:szCs w:val="20"/>
        </w:rPr>
        <w:tab/>
      </w:r>
      <w:r w:rsidR="006517C2">
        <w:rPr>
          <w:sz w:val="20"/>
          <w:szCs w:val="20"/>
        </w:rPr>
        <w:tab/>
        <w:t>7</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03.Mal ve Hizmet Alım Giderleri</w:t>
      </w:r>
      <w:r w:rsidR="006517C2">
        <w:rPr>
          <w:sz w:val="20"/>
          <w:szCs w:val="20"/>
        </w:rPr>
        <w:tab/>
      </w:r>
      <w:r w:rsidR="006517C2">
        <w:rPr>
          <w:sz w:val="20"/>
          <w:szCs w:val="20"/>
        </w:rPr>
        <w:tab/>
        <w:t>8</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04.Faiz Giderleri</w:t>
      </w:r>
      <w:r w:rsidR="006517C2">
        <w:rPr>
          <w:sz w:val="20"/>
          <w:szCs w:val="20"/>
        </w:rPr>
        <w:tab/>
      </w:r>
      <w:r w:rsidR="006517C2">
        <w:rPr>
          <w:sz w:val="20"/>
          <w:szCs w:val="20"/>
        </w:rPr>
        <w:tab/>
        <w:t>9</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05.Cari Transferler</w:t>
      </w:r>
      <w:r w:rsidR="006517C2">
        <w:rPr>
          <w:sz w:val="20"/>
          <w:szCs w:val="20"/>
        </w:rPr>
        <w:tab/>
      </w:r>
      <w:r w:rsidR="006517C2">
        <w:rPr>
          <w:sz w:val="20"/>
          <w:szCs w:val="20"/>
        </w:rPr>
        <w:tab/>
        <w:t>10</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06.Sermaye Giderler</w:t>
      </w:r>
      <w:r w:rsidR="003D2A0D">
        <w:rPr>
          <w:sz w:val="20"/>
          <w:szCs w:val="20"/>
        </w:rPr>
        <w:t>i</w:t>
      </w:r>
      <w:r w:rsidR="006517C2">
        <w:rPr>
          <w:sz w:val="20"/>
          <w:szCs w:val="20"/>
        </w:rPr>
        <w:tab/>
      </w:r>
      <w:r w:rsidR="006517C2">
        <w:rPr>
          <w:sz w:val="20"/>
          <w:szCs w:val="20"/>
        </w:rPr>
        <w:tab/>
        <w:t>11</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07.Sermaye Transferleri</w:t>
      </w:r>
      <w:r w:rsidR="006517C2">
        <w:rPr>
          <w:sz w:val="20"/>
          <w:szCs w:val="20"/>
        </w:rPr>
        <w:tab/>
      </w:r>
      <w:r w:rsidR="006517C2">
        <w:rPr>
          <w:sz w:val="20"/>
          <w:szCs w:val="20"/>
        </w:rPr>
        <w:tab/>
        <w:t>12</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08.Borç Verme</w:t>
      </w:r>
      <w:r w:rsidR="006517C2">
        <w:rPr>
          <w:sz w:val="20"/>
          <w:szCs w:val="20"/>
        </w:rPr>
        <w:tab/>
      </w:r>
      <w:r w:rsidR="006517C2">
        <w:rPr>
          <w:sz w:val="20"/>
          <w:szCs w:val="20"/>
        </w:rPr>
        <w:tab/>
        <w:t>13</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09.Yedek Ödenek</w:t>
      </w:r>
      <w:r w:rsidR="006517C2">
        <w:rPr>
          <w:sz w:val="20"/>
          <w:szCs w:val="20"/>
        </w:rPr>
        <w:tab/>
      </w:r>
      <w:r w:rsidR="006517C2">
        <w:rPr>
          <w:sz w:val="20"/>
          <w:szCs w:val="20"/>
        </w:rPr>
        <w:tab/>
        <w:t>13</w:t>
      </w:r>
    </w:p>
    <w:p w:rsidR="00955B6D" w:rsidRPr="003D2A0D" w:rsidRDefault="00955B6D" w:rsidP="003D2A0D">
      <w:pPr>
        <w:tabs>
          <w:tab w:val="left" w:pos="709"/>
          <w:tab w:val="left" w:pos="1134"/>
        </w:tabs>
        <w:spacing w:after="0"/>
        <w:rPr>
          <w:b/>
          <w:sz w:val="20"/>
          <w:szCs w:val="20"/>
        </w:rPr>
      </w:pPr>
      <w:r w:rsidRPr="003D2A0D">
        <w:rPr>
          <w:b/>
          <w:sz w:val="20"/>
          <w:szCs w:val="20"/>
        </w:rPr>
        <w:tab/>
        <w:t xml:space="preserve">B. </w:t>
      </w:r>
      <w:r w:rsidRPr="003D2A0D">
        <w:rPr>
          <w:b/>
          <w:sz w:val="20"/>
          <w:szCs w:val="20"/>
        </w:rPr>
        <w:tab/>
        <w:t>Bütçe Gelirleri</w:t>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t>14</w:t>
      </w:r>
    </w:p>
    <w:p w:rsidR="003D2A0D" w:rsidRDefault="003D2A0D" w:rsidP="003D2A0D">
      <w:pPr>
        <w:tabs>
          <w:tab w:val="left" w:pos="709"/>
          <w:tab w:val="left" w:pos="1134"/>
        </w:tabs>
        <w:spacing w:after="0"/>
        <w:rPr>
          <w:sz w:val="20"/>
          <w:szCs w:val="20"/>
        </w:rPr>
      </w:pPr>
      <w:r>
        <w:rPr>
          <w:sz w:val="20"/>
          <w:szCs w:val="20"/>
        </w:rPr>
        <w:tab/>
      </w:r>
      <w:r>
        <w:rPr>
          <w:sz w:val="20"/>
          <w:szCs w:val="20"/>
        </w:rPr>
        <w:tab/>
        <w:t>01.Vergi Gelirleri</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16</w:t>
      </w:r>
    </w:p>
    <w:p w:rsidR="003D2A0D" w:rsidRDefault="003D2A0D" w:rsidP="003D2A0D">
      <w:pPr>
        <w:tabs>
          <w:tab w:val="left" w:pos="709"/>
          <w:tab w:val="left" w:pos="1134"/>
        </w:tabs>
        <w:spacing w:after="0"/>
        <w:rPr>
          <w:sz w:val="20"/>
          <w:szCs w:val="20"/>
        </w:rPr>
      </w:pPr>
      <w:r>
        <w:rPr>
          <w:sz w:val="20"/>
          <w:szCs w:val="20"/>
        </w:rPr>
        <w:tab/>
      </w:r>
      <w:r>
        <w:rPr>
          <w:sz w:val="20"/>
          <w:szCs w:val="20"/>
        </w:rPr>
        <w:tab/>
        <w:t>03.Teşebbüs ve Mülkiyet Gelirleri</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17</w:t>
      </w:r>
    </w:p>
    <w:p w:rsidR="003D2A0D" w:rsidRDefault="003D2A0D" w:rsidP="003D2A0D">
      <w:pPr>
        <w:tabs>
          <w:tab w:val="left" w:pos="709"/>
          <w:tab w:val="left" w:pos="1134"/>
        </w:tabs>
        <w:spacing w:after="0"/>
        <w:rPr>
          <w:sz w:val="20"/>
          <w:szCs w:val="20"/>
        </w:rPr>
      </w:pPr>
      <w:r>
        <w:rPr>
          <w:sz w:val="20"/>
          <w:szCs w:val="20"/>
        </w:rPr>
        <w:tab/>
      </w:r>
      <w:r>
        <w:rPr>
          <w:sz w:val="20"/>
          <w:szCs w:val="20"/>
        </w:rPr>
        <w:tab/>
        <w:t>04.Alınan Bağış ve Yardımlar ile Özel Gelirler</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18</w:t>
      </w:r>
    </w:p>
    <w:p w:rsidR="003D2A0D" w:rsidRDefault="003D2A0D" w:rsidP="003D2A0D">
      <w:pPr>
        <w:tabs>
          <w:tab w:val="left" w:pos="709"/>
          <w:tab w:val="left" w:pos="1134"/>
        </w:tabs>
        <w:spacing w:after="0"/>
        <w:rPr>
          <w:sz w:val="20"/>
          <w:szCs w:val="20"/>
        </w:rPr>
      </w:pPr>
      <w:r>
        <w:rPr>
          <w:sz w:val="20"/>
          <w:szCs w:val="20"/>
        </w:rPr>
        <w:tab/>
      </w:r>
      <w:r>
        <w:rPr>
          <w:sz w:val="20"/>
          <w:szCs w:val="20"/>
        </w:rPr>
        <w:tab/>
        <w:t>05.Diğer Gelirler</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19</w:t>
      </w:r>
    </w:p>
    <w:p w:rsidR="003D2A0D" w:rsidRDefault="003D2A0D" w:rsidP="003D2A0D">
      <w:pPr>
        <w:tabs>
          <w:tab w:val="left" w:pos="709"/>
          <w:tab w:val="left" w:pos="1134"/>
        </w:tabs>
        <w:spacing w:after="0"/>
        <w:rPr>
          <w:sz w:val="20"/>
          <w:szCs w:val="20"/>
        </w:rPr>
      </w:pPr>
      <w:r>
        <w:rPr>
          <w:sz w:val="20"/>
          <w:szCs w:val="20"/>
        </w:rPr>
        <w:tab/>
      </w:r>
      <w:r>
        <w:rPr>
          <w:sz w:val="20"/>
          <w:szCs w:val="20"/>
        </w:rPr>
        <w:tab/>
        <w:t>06.Sermaye Gelirleri</w:t>
      </w:r>
      <w:r>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20</w:t>
      </w:r>
    </w:p>
    <w:p w:rsidR="003D2A0D" w:rsidRPr="003D2A0D" w:rsidRDefault="003D2A0D" w:rsidP="003D2A0D">
      <w:pPr>
        <w:tabs>
          <w:tab w:val="left" w:pos="709"/>
          <w:tab w:val="left" w:pos="1134"/>
        </w:tabs>
        <w:spacing w:after="0"/>
        <w:rPr>
          <w:sz w:val="20"/>
          <w:szCs w:val="20"/>
        </w:rPr>
      </w:pPr>
    </w:p>
    <w:p w:rsidR="00955B6D" w:rsidRPr="003D2A0D" w:rsidRDefault="00955B6D" w:rsidP="00955B6D">
      <w:pPr>
        <w:tabs>
          <w:tab w:val="left" w:pos="709"/>
          <w:tab w:val="left" w:pos="1134"/>
        </w:tabs>
        <w:rPr>
          <w:b/>
          <w:sz w:val="20"/>
          <w:szCs w:val="20"/>
        </w:rPr>
      </w:pPr>
      <w:r w:rsidRPr="003D2A0D">
        <w:rPr>
          <w:sz w:val="20"/>
          <w:szCs w:val="20"/>
        </w:rPr>
        <w:tab/>
      </w:r>
      <w:r w:rsidRPr="003D2A0D">
        <w:rPr>
          <w:b/>
          <w:sz w:val="20"/>
          <w:szCs w:val="20"/>
        </w:rPr>
        <w:t>C. Finansman</w:t>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t>21</w:t>
      </w:r>
    </w:p>
    <w:p w:rsidR="00955B6D" w:rsidRPr="003D2A0D" w:rsidRDefault="005A539D" w:rsidP="00955B6D">
      <w:pPr>
        <w:tabs>
          <w:tab w:val="left" w:pos="709"/>
          <w:tab w:val="left" w:pos="1134"/>
        </w:tabs>
        <w:ind w:firstLine="567"/>
        <w:rPr>
          <w:b/>
          <w:sz w:val="20"/>
          <w:szCs w:val="20"/>
        </w:rPr>
      </w:pPr>
      <w:r>
        <w:rPr>
          <w:b/>
          <w:sz w:val="20"/>
          <w:szCs w:val="20"/>
        </w:rPr>
        <w:t>II- TEMMUZ-ARALIK 2019</w:t>
      </w:r>
      <w:r w:rsidR="00955B6D" w:rsidRPr="003D2A0D">
        <w:rPr>
          <w:b/>
          <w:sz w:val="20"/>
          <w:szCs w:val="20"/>
        </w:rPr>
        <w:t xml:space="preserve"> DÖNEMİNE İLİŞKİN BEK</w:t>
      </w:r>
      <w:r w:rsidR="003D2A0D" w:rsidRPr="003D2A0D">
        <w:rPr>
          <w:b/>
          <w:sz w:val="20"/>
          <w:szCs w:val="20"/>
        </w:rPr>
        <w:t>LENTİLER VE HEDEFLER</w:t>
      </w:r>
      <w:r w:rsidR="006517C2">
        <w:rPr>
          <w:b/>
          <w:sz w:val="20"/>
          <w:szCs w:val="20"/>
        </w:rPr>
        <w:tab/>
      </w:r>
      <w:r w:rsidR="006517C2">
        <w:rPr>
          <w:b/>
          <w:sz w:val="20"/>
          <w:szCs w:val="20"/>
        </w:rPr>
        <w:tab/>
      </w:r>
      <w:r w:rsidR="006517C2">
        <w:rPr>
          <w:b/>
          <w:sz w:val="20"/>
          <w:szCs w:val="20"/>
        </w:rPr>
        <w:tab/>
        <w:t>22</w:t>
      </w:r>
    </w:p>
    <w:p w:rsidR="00955B6D" w:rsidRPr="003D2A0D" w:rsidRDefault="00955B6D" w:rsidP="00955B6D">
      <w:pPr>
        <w:pStyle w:val="ListeParagraf"/>
        <w:numPr>
          <w:ilvl w:val="0"/>
          <w:numId w:val="7"/>
        </w:numPr>
        <w:tabs>
          <w:tab w:val="left" w:pos="709"/>
          <w:tab w:val="left" w:pos="1134"/>
        </w:tabs>
        <w:rPr>
          <w:b/>
          <w:sz w:val="20"/>
          <w:szCs w:val="20"/>
        </w:rPr>
      </w:pPr>
      <w:r w:rsidRPr="003D2A0D">
        <w:rPr>
          <w:b/>
          <w:sz w:val="20"/>
          <w:szCs w:val="20"/>
        </w:rPr>
        <w:t>Bütçe Giderleri</w:t>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t>22</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01.Personel Giderleri</w:t>
      </w:r>
      <w:r w:rsidR="006517C2">
        <w:rPr>
          <w:sz w:val="20"/>
          <w:szCs w:val="20"/>
        </w:rPr>
        <w:tab/>
      </w:r>
      <w:r w:rsidR="006517C2">
        <w:rPr>
          <w:sz w:val="20"/>
          <w:szCs w:val="20"/>
        </w:rPr>
        <w:tab/>
        <w:t>23</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02.Sosyal Güvenlik Kurumlarına Devlet Prim</w:t>
      </w:r>
      <w:r w:rsidR="003D2A0D">
        <w:rPr>
          <w:sz w:val="20"/>
          <w:szCs w:val="20"/>
        </w:rPr>
        <w:t>i Giderleri</w:t>
      </w:r>
      <w:r w:rsidR="006517C2">
        <w:rPr>
          <w:sz w:val="20"/>
          <w:szCs w:val="20"/>
        </w:rPr>
        <w:tab/>
      </w:r>
      <w:r w:rsidR="006517C2">
        <w:rPr>
          <w:sz w:val="20"/>
          <w:szCs w:val="20"/>
        </w:rPr>
        <w:tab/>
        <w:t>23</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03.Mal ve Hizmet Alım Giderleri</w:t>
      </w:r>
      <w:r w:rsidR="006517C2">
        <w:rPr>
          <w:sz w:val="20"/>
          <w:szCs w:val="20"/>
        </w:rPr>
        <w:tab/>
      </w:r>
      <w:r w:rsidR="006517C2">
        <w:rPr>
          <w:sz w:val="20"/>
          <w:szCs w:val="20"/>
        </w:rPr>
        <w:tab/>
        <w:t>23</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04.Faiz Giderleri</w:t>
      </w:r>
      <w:r w:rsidR="006517C2">
        <w:rPr>
          <w:sz w:val="20"/>
          <w:szCs w:val="20"/>
        </w:rPr>
        <w:tab/>
      </w:r>
      <w:r w:rsidR="006517C2">
        <w:rPr>
          <w:sz w:val="20"/>
          <w:szCs w:val="20"/>
        </w:rPr>
        <w:tab/>
        <w:t>23</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05.Cari Transferler</w:t>
      </w:r>
      <w:r w:rsidR="006517C2">
        <w:rPr>
          <w:sz w:val="20"/>
          <w:szCs w:val="20"/>
        </w:rPr>
        <w:tab/>
      </w:r>
      <w:r w:rsidR="006517C2">
        <w:rPr>
          <w:sz w:val="20"/>
          <w:szCs w:val="20"/>
        </w:rPr>
        <w:tab/>
        <w:t>23</w:t>
      </w:r>
    </w:p>
    <w:p w:rsidR="00955B6D" w:rsidRPr="003D2A0D" w:rsidRDefault="00955B6D" w:rsidP="00955B6D">
      <w:pPr>
        <w:pStyle w:val="ListeParagraf"/>
        <w:tabs>
          <w:tab w:val="left" w:pos="7938"/>
          <w:tab w:val="left" w:pos="8505"/>
        </w:tabs>
        <w:ind w:left="1065"/>
        <w:rPr>
          <w:sz w:val="20"/>
          <w:szCs w:val="20"/>
        </w:rPr>
      </w:pPr>
      <w:r w:rsidRPr="003D2A0D">
        <w:rPr>
          <w:sz w:val="20"/>
          <w:szCs w:val="20"/>
        </w:rPr>
        <w:t>06.Sermaye Giderleri</w:t>
      </w:r>
      <w:r w:rsidR="006517C2">
        <w:rPr>
          <w:sz w:val="20"/>
          <w:szCs w:val="20"/>
        </w:rPr>
        <w:tab/>
      </w:r>
      <w:r w:rsidR="006517C2">
        <w:rPr>
          <w:sz w:val="20"/>
          <w:szCs w:val="20"/>
        </w:rPr>
        <w:tab/>
        <w:t>23</w:t>
      </w:r>
    </w:p>
    <w:p w:rsidR="00955B6D" w:rsidRPr="003D2A0D" w:rsidRDefault="00955B6D" w:rsidP="00955B6D">
      <w:pPr>
        <w:pStyle w:val="ListeParagraf"/>
        <w:tabs>
          <w:tab w:val="left" w:pos="709"/>
          <w:tab w:val="left" w:pos="1134"/>
        </w:tabs>
        <w:ind w:left="927"/>
        <w:rPr>
          <w:sz w:val="20"/>
          <w:szCs w:val="20"/>
        </w:rPr>
      </w:pPr>
      <w:r w:rsidRPr="003D2A0D">
        <w:rPr>
          <w:sz w:val="20"/>
          <w:szCs w:val="20"/>
        </w:rPr>
        <w:t xml:space="preserve">   07.Sermaye Transferleri</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23</w:t>
      </w:r>
    </w:p>
    <w:p w:rsidR="00955B6D" w:rsidRPr="003D2A0D" w:rsidRDefault="00955B6D" w:rsidP="003D2A0D">
      <w:pPr>
        <w:tabs>
          <w:tab w:val="left" w:pos="709"/>
          <w:tab w:val="left" w:pos="1134"/>
        </w:tabs>
        <w:spacing w:after="0"/>
        <w:ind w:left="993" w:hanging="426"/>
        <w:rPr>
          <w:b/>
          <w:sz w:val="20"/>
          <w:szCs w:val="20"/>
        </w:rPr>
      </w:pPr>
      <w:r w:rsidRPr="003D2A0D">
        <w:rPr>
          <w:b/>
          <w:sz w:val="20"/>
          <w:szCs w:val="20"/>
        </w:rPr>
        <w:t>B.    Bütçe Gelirleri</w:t>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t>24</w:t>
      </w:r>
    </w:p>
    <w:p w:rsidR="003D2A0D" w:rsidRDefault="003D2A0D" w:rsidP="003D2A0D">
      <w:pPr>
        <w:tabs>
          <w:tab w:val="left" w:pos="709"/>
          <w:tab w:val="left" w:pos="1134"/>
        </w:tabs>
        <w:spacing w:after="0"/>
        <w:rPr>
          <w:sz w:val="20"/>
          <w:szCs w:val="20"/>
        </w:rPr>
      </w:pPr>
      <w:r>
        <w:rPr>
          <w:sz w:val="20"/>
          <w:szCs w:val="20"/>
        </w:rPr>
        <w:tab/>
      </w:r>
      <w:r>
        <w:rPr>
          <w:sz w:val="20"/>
          <w:szCs w:val="20"/>
        </w:rPr>
        <w:tab/>
        <w:t>01.Vergi Gelirleri</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25</w:t>
      </w:r>
    </w:p>
    <w:p w:rsidR="003D2A0D" w:rsidRDefault="003D2A0D" w:rsidP="003D2A0D">
      <w:pPr>
        <w:tabs>
          <w:tab w:val="left" w:pos="709"/>
          <w:tab w:val="left" w:pos="1134"/>
        </w:tabs>
        <w:spacing w:after="0"/>
        <w:rPr>
          <w:sz w:val="20"/>
          <w:szCs w:val="20"/>
        </w:rPr>
      </w:pPr>
      <w:r>
        <w:rPr>
          <w:sz w:val="20"/>
          <w:szCs w:val="20"/>
        </w:rPr>
        <w:tab/>
      </w:r>
      <w:r>
        <w:rPr>
          <w:sz w:val="20"/>
          <w:szCs w:val="20"/>
        </w:rPr>
        <w:tab/>
        <w:t>03.Teşebbüs ve Mülkiyet Gelirleri</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25</w:t>
      </w:r>
    </w:p>
    <w:p w:rsidR="003D2A0D" w:rsidRDefault="003D2A0D" w:rsidP="003D2A0D">
      <w:pPr>
        <w:tabs>
          <w:tab w:val="left" w:pos="709"/>
          <w:tab w:val="left" w:pos="1134"/>
        </w:tabs>
        <w:spacing w:after="0"/>
        <w:rPr>
          <w:sz w:val="20"/>
          <w:szCs w:val="20"/>
        </w:rPr>
      </w:pPr>
      <w:r>
        <w:rPr>
          <w:sz w:val="20"/>
          <w:szCs w:val="20"/>
        </w:rPr>
        <w:tab/>
      </w:r>
      <w:r>
        <w:rPr>
          <w:sz w:val="20"/>
          <w:szCs w:val="20"/>
        </w:rPr>
        <w:tab/>
        <w:t>04.Alınan Bağış ve Yardımlar ile Özel Gelirler</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25</w:t>
      </w:r>
    </w:p>
    <w:p w:rsidR="003D2A0D" w:rsidRDefault="003D2A0D" w:rsidP="003D2A0D">
      <w:pPr>
        <w:tabs>
          <w:tab w:val="left" w:pos="709"/>
          <w:tab w:val="left" w:pos="1134"/>
        </w:tabs>
        <w:spacing w:after="0"/>
        <w:rPr>
          <w:sz w:val="20"/>
          <w:szCs w:val="20"/>
        </w:rPr>
      </w:pPr>
      <w:r>
        <w:rPr>
          <w:sz w:val="20"/>
          <w:szCs w:val="20"/>
        </w:rPr>
        <w:tab/>
      </w:r>
      <w:r>
        <w:rPr>
          <w:sz w:val="20"/>
          <w:szCs w:val="20"/>
        </w:rPr>
        <w:tab/>
        <w:t>05.Diğer Gelirler</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25</w:t>
      </w:r>
    </w:p>
    <w:p w:rsidR="003D2A0D" w:rsidRPr="003D2A0D" w:rsidRDefault="003D2A0D" w:rsidP="003D2A0D">
      <w:pPr>
        <w:tabs>
          <w:tab w:val="left" w:pos="709"/>
          <w:tab w:val="left" w:pos="1134"/>
        </w:tabs>
        <w:ind w:left="993" w:hanging="426"/>
        <w:rPr>
          <w:sz w:val="20"/>
          <w:szCs w:val="20"/>
        </w:rPr>
      </w:pPr>
      <w:r>
        <w:rPr>
          <w:sz w:val="20"/>
          <w:szCs w:val="20"/>
        </w:rPr>
        <w:tab/>
      </w:r>
      <w:r>
        <w:rPr>
          <w:sz w:val="20"/>
          <w:szCs w:val="20"/>
        </w:rPr>
        <w:tab/>
        <w:t xml:space="preserve">    06.Sermaye Gelirleri</w:t>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r>
      <w:r w:rsidR="006517C2">
        <w:rPr>
          <w:sz w:val="20"/>
          <w:szCs w:val="20"/>
        </w:rPr>
        <w:tab/>
        <w:t>25</w:t>
      </w:r>
    </w:p>
    <w:p w:rsidR="006517C2" w:rsidRDefault="00955B6D" w:rsidP="006517C2">
      <w:pPr>
        <w:tabs>
          <w:tab w:val="left" w:pos="709"/>
          <w:tab w:val="left" w:pos="1134"/>
        </w:tabs>
        <w:spacing w:after="0"/>
        <w:ind w:left="993" w:hanging="426"/>
        <w:rPr>
          <w:b/>
          <w:sz w:val="20"/>
          <w:szCs w:val="20"/>
        </w:rPr>
      </w:pPr>
      <w:r w:rsidRPr="003D2A0D">
        <w:rPr>
          <w:b/>
          <w:sz w:val="20"/>
          <w:szCs w:val="20"/>
        </w:rPr>
        <w:t>III- YIL İÇİNDE GERÇEK</w:t>
      </w:r>
      <w:r w:rsidR="006E4C00">
        <w:rPr>
          <w:b/>
          <w:sz w:val="20"/>
          <w:szCs w:val="20"/>
        </w:rPr>
        <w:t>LEŞTİRİLEN VE TEMMUZ-ARALIK 2019</w:t>
      </w:r>
      <w:r w:rsidRPr="003D2A0D">
        <w:rPr>
          <w:b/>
          <w:sz w:val="20"/>
          <w:szCs w:val="20"/>
        </w:rPr>
        <w:t xml:space="preserve"> DÖNEMİNDE YÜRÜTÜLECEK </w:t>
      </w:r>
    </w:p>
    <w:p w:rsidR="00955B6D" w:rsidRPr="003D2A0D" w:rsidRDefault="00955B6D" w:rsidP="00955B6D">
      <w:pPr>
        <w:tabs>
          <w:tab w:val="left" w:pos="709"/>
          <w:tab w:val="left" w:pos="1134"/>
        </w:tabs>
        <w:ind w:left="993" w:hanging="426"/>
        <w:rPr>
          <w:b/>
          <w:sz w:val="20"/>
          <w:szCs w:val="20"/>
        </w:rPr>
      </w:pPr>
      <w:r w:rsidRPr="003D2A0D">
        <w:rPr>
          <w:b/>
          <w:sz w:val="20"/>
          <w:szCs w:val="20"/>
        </w:rPr>
        <w:t>FAALİYETLER</w:t>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r>
      <w:r w:rsidR="006517C2">
        <w:rPr>
          <w:b/>
          <w:sz w:val="20"/>
          <w:szCs w:val="20"/>
        </w:rPr>
        <w:tab/>
        <w:t>26</w:t>
      </w:r>
    </w:p>
    <w:p w:rsidR="003D2A0D" w:rsidRPr="003D2A0D" w:rsidRDefault="003D2A0D" w:rsidP="00955B6D">
      <w:pPr>
        <w:tabs>
          <w:tab w:val="left" w:pos="709"/>
          <w:tab w:val="left" w:pos="1134"/>
        </w:tabs>
        <w:ind w:left="993" w:hanging="426"/>
        <w:rPr>
          <w:sz w:val="20"/>
          <w:szCs w:val="20"/>
        </w:rPr>
      </w:pPr>
    </w:p>
    <w:p w:rsidR="00955B6D" w:rsidRPr="003D2A0D" w:rsidRDefault="00955B6D" w:rsidP="00955B6D">
      <w:pPr>
        <w:tabs>
          <w:tab w:val="left" w:pos="709"/>
          <w:tab w:val="left" w:pos="1134"/>
        </w:tabs>
        <w:rPr>
          <w:sz w:val="20"/>
          <w:szCs w:val="20"/>
        </w:rPr>
      </w:pPr>
    </w:p>
    <w:p w:rsidR="00EA3E73" w:rsidRDefault="00EA3E73" w:rsidP="00955B6D">
      <w:pPr>
        <w:ind w:firstLine="708"/>
        <w:rPr>
          <w:b/>
          <w:sz w:val="20"/>
          <w:szCs w:val="20"/>
        </w:rPr>
      </w:pPr>
    </w:p>
    <w:p w:rsidR="00EA3E73" w:rsidRDefault="00EA3E73" w:rsidP="00955B6D">
      <w:pPr>
        <w:ind w:firstLine="708"/>
        <w:rPr>
          <w:b/>
          <w:sz w:val="20"/>
          <w:szCs w:val="20"/>
        </w:rPr>
      </w:pPr>
    </w:p>
    <w:p w:rsidR="00EA3E73" w:rsidRDefault="00EA3E73" w:rsidP="00955B6D">
      <w:pPr>
        <w:ind w:firstLine="708"/>
        <w:rPr>
          <w:b/>
          <w:sz w:val="20"/>
          <w:szCs w:val="20"/>
        </w:rPr>
      </w:pPr>
    </w:p>
    <w:p w:rsidR="00EA3E73" w:rsidRDefault="00EA3E73" w:rsidP="00955B6D">
      <w:pPr>
        <w:ind w:firstLine="708"/>
        <w:rPr>
          <w:b/>
          <w:sz w:val="20"/>
          <w:szCs w:val="20"/>
        </w:rPr>
      </w:pPr>
    </w:p>
    <w:p w:rsidR="00EA3E73" w:rsidRDefault="00EA3E73" w:rsidP="00955B6D">
      <w:pPr>
        <w:ind w:firstLine="708"/>
        <w:rPr>
          <w:b/>
          <w:sz w:val="20"/>
          <w:szCs w:val="20"/>
        </w:rPr>
      </w:pPr>
    </w:p>
    <w:p w:rsidR="00955B6D" w:rsidRPr="003D2A0D" w:rsidRDefault="00955B6D" w:rsidP="00955B6D">
      <w:pPr>
        <w:ind w:firstLine="708"/>
        <w:rPr>
          <w:b/>
          <w:sz w:val="20"/>
          <w:szCs w:val="20"/>
        </w:rPr>
      </w:pPr>
      <w:r w:rsidRPr="003D2A0D">
        <w:rPr>
          <w:b/>
          <w:sz w:val="20"/>
          <w:szCs w:val="20"/>
        </w:rPr>
        <w:tab/>
      </w:r>
    </w:p>
    <w:p w:rsidR="00955B6D" w:rsidRDefault="00955B6D" w:rsidP="00D90154">
      <w:pPr>
        <w:ind w:firstLine="708"/>
        <w:rPr>
          <w:b/>
        </w:rPr>
      </w:pPr>
      <w:r>
        <w:rPr>
          <w:b/>
        </w:rPr>
        <w:t>SUNUŞ</w:t>
      </w:r>
    </w:p>
    <w:p w:rsidR="00AC2EA5" w:rsidRDefault="00AC2EA5" w:rsidP="00AA549C">
      <w:pPr>
        <w:ind w:firstLine="708"/>
        <w:jc w:val="both"/>
      </w:pPr>
      <w:proofErr w:type="gramStart"/>
      <w:r>
        <w:t xml:space="preserve">5018 sayılı Kamu Mali Yönetimi ve Kontrol Kanunu ile uygulamaya alınan kamu mali yönetim ve kontrol sistemi ile ülkemizin mali yapısı uluslararası standartlar ve Avrupa Birliği uygulamalarıyla uyumlu olarak yeniden düzenlenmiş, kalkınma planları ile ulusal programlarda yer alan politika ve hedefler doğrultusunda kamu kaynaklarının etkili, ekonomik ve verimli bir şekilde elde edilmesi, hesap verilebilirliği ve mali saydamlığı sağlamak üzere kamu mali yönetiminin yapısını, işleyişini, bütçelerinin hazırlanmasını, uygulanmasını, raporlanmasını ve mali kontrolü düzenleyerek, getirdiği yeni anlayış ile dinamik bir mali yapı oluşturulması hedeflenmiştir. </w:t>
      </w:r>
      <w:proofErr w:type="gramEnd"/>
      <w:r>
        <w:t>Bu dinamik yapı içerisinde kamuoyu denetimine önemli bir alan açılmış ve kurumların mali yapıları hakkında hazırlanacak olan dönemlik raporların kamuoyu ile paylaşılması zorunluluğu getirilmiştir. Bu kapsamda; kamu idarelerine kurumlarının I. 6 aylık bütçe uygulama ve II. 6 aylık beklenti ve tahminlerini içeren Kurumsal Mali Durum ve Beklentiler Raporu hazırlama zorunluluğu getirmiştir. 5018 sayılı Kamu Mali Yönetimi ve Kontrol Kanununun 30’uncu maddesi ile kurumların mali durumlarının, faaliyetlerinin ve yılın ikinci altı aylık dönemine ilişkin beklentilerinin kamuoyunu bilgilendirmek amacıyla Temmuz ayı içerisinde açıklamasını hükme bağlamıştır. Bu bağlamda; Belediyemizin 2018 Temmuz-Aralık dönemine ait bütçe uygulama sonuçları, Ocak-Haziran 2019 dönemine ilişkin beklentileri ve hedefleri ile faaliyetlerini içeren “2019 Yılı Kurumsal Mali Durum ve Beklentiler Raporu” hazırlanmış olup, söz konusu raporu kamuoyunun bilgisine saygıyla sunarım.</w:t>
      </w:r>
    </w:p>
    <w:p w:rsidR="00247A5D" w:rsidRDefault="00247A5D" w:rsidP="000F5505">
      <w:pPr>
        <w:ind w:firstLine="708"/>
        <w:jc w:val="both"/>
      </w:pPr>
    </w:p>
    <w:p w:rsidR="00247A5D" w:rsidRDefault="00247A5D" w:rsidP="000F5505">
      <w:pPr>
        <w:ind w:firstLine="708"/>
        <w:jc w:val="both"/>
      </w:pPr>
    </w:p>
    <w:p w:rsidR="00247A5D" w:rsidRPr="00247A5D" w:rsidRDefault="00247A5D" w:rsidP="00247A5D">
      <w:pPr>
        <w:spacing w:after="0"/>
        <w:ind w:firstLine="708"/>
        <w:jc w:val="both"/>
        <w:rPr>
          <w:b/>
        </w:rPr>
      </w:pPr>
      <w:r>
        <w:tab/>
      </w:r>
      <w:r>
        <w:tab/>
      </w:r>
      <w:r>
        <w:tab/>
      </w:r>
      <w:r>
        <w:tab/>
      </w:r>
      <w:r>
        <w:tab/>
      </w:r>
      <w:r>
        <w:tab/>
      </w:r>
      <w:r>
        <w:tab/>
      </w:r>
      <w:r>
        <w:tab/>
      </w:r>
      <w:r w:rsidR="005A539D">
        <w:rPr>
          <w:b/>
        </w:rPr>
        <w:t xml:space="preserve">Ramazan İsmail UYGUR </w:t>
      </w:r>
    </w:p>
    <w:p w:rsidR="00247A5D" w:rsidRPr="00247A5D" w:rsidRDefault="00247A5D" w:rsidP="000F5505">
      <w:pPr>
        <w:ind w:firstLine="708"/>
        <w:jc w:val="both"/>
        <w:rPr>
          <w:b/>
        </w:rPr>
      </w:pPr>
      <w:r w:rsidRPr="00247A5D">
        <w:rPr>
          <w:b/>
        </w:rPr>
        <w:tab/>
      </w:r>
      <w:r w:rsidRPr="00247A5D">
        <w:rPr>
          <w:b/>
        </w:rPr>
        <w:tab/>
      </w:r>
      <w:r w:rsidRPr="00247A5D">
        <w:rPr>
          <w:b/>
        </w:rPr>
        <w:tab/>
      </w:r>
      <w:r w:rsidRPr="00247A5D">
        <w:rPr>
          <w:b/>
        </w:rPr>
        <w:tab/>
      </w:r>
      <w:r w:rsidRPr="00247A5D">
        <w:rPr>
          <w:b/>
        </w:rPr>
        <w:tab/>
      </w:r>
      <w:r w:rsidRPr="00247A5D">
        <w:rPr>
          <w:b/>
        </w:rPr>
        <w:tab/>
      </w:r>
      <w:r w:rsidRPr="00247A5D">
        <w:rPr>
          <w:b/>
        </w:rPr>
        <w:tab/>
        <w:t xml:space="preserve">            </w:t>
      </w:r>
      <w:r w:rsidR="005A539D">
        <w:rPr>
          <w:b/>
        </w:rPr>
        <w:t xml:space="preserve">  </w:t>
      </w:r>
      <w:r w:rsidRPr="00247A5D">
        <w:rPr>
          <w:b/>
        </w:rPr>
        <w:t>Torbalı Belediye Başkanı</w:t>
      </w:r>
    </w:p>
    <w:p w:rsidR="00247A5D" w:rsidRDefault="00247A5D" w:rsidP="000F5505">
      <w:pPr>
        <w:ind w:firstLine="708"/>
        <w:jc w:val="both"/>
        <w:rPr>
          <w:b/>
        </w:rPr>
      </w:pPr>
    </w:p>
    <w:p w:rsidR="00955B6D" w:rsidRDefault="00955B6D" w:rsidP="00D90154">
      <w:pPr>
        <w:ind w:firstLine="708"/>
        <w:rPr>
          <w:b/>
        </w:rPr>
      </w:pPr>
    </w:p>
    <w:p w:rsidR="00955B6D" w:rsidRDefault="00955B6D" w:rsidP="00D90154">
      <w:pPr>
        <w:ind w:firstLine="708"/>
        <w:rPr>
          <w:b/>
        </w:rPr>
      </w:pPr>
    </w:p>
    <w:p w:rsidR="00955B6D" w:rsidRDefault="00955B6D" w:rsidP="00D90154">
      <w:pPr>
        <w:ind w:firstLine="708"/>
        <w:rPr>
          <w:b/>
        </w:rPr>
      </w:pPr>
    </w:p>
    <w:p w:rsidR="00955B6D" w:rsidRDefault="00955B6D" w:rsidP="00D90154">
      <w:pPr>
        <w:ind w:firstLine="708"/>
        <w:rPr>
          <w:b/>
        </w:rPr>
      </w:pPr>
    </w:p>
    <w:p w:rsidR="00955B6D" w:rsidRDefault="00955B6D" w:rsidP="00D90154">
      <w:pPr>
        <w:ind w:firstLine="708"/>
        <w:rPr>
          <w:b/>
        </w:rPr>
      </w:pPr>
    </w:p>
    <w:p w:rsidR="00383B8B" w:rsidRPr="00D73B98" w:rsidRDefault="00D90154" w:rsidP="00D90154">
      <w:pPr>
        <w:ind w:firstLine="708"/>
        <w:rPr>
          <w:b/>
        </w:rPr>
      </w:pPr>
      <w:r w:rsidRPr="00D73B98">
        <w:rPr>
          <w:b/>
        </w:rPr>
        <w:lastRenderedPageBreak/>
        <w:t>I-OCAK-HAZİRAN DÖNEMİ BÜTÇE UYGULAMA</w:t>
      </w:r>
      <w:r w:rsidR="00C8140B">
        <w:rPr>
          <w:b/>
        </w:rPr>
        <w:t>LARI</w:t>
      </w:r>
      <w:r w:rsidRPr="00D73B98">
        <w:rPr>
          <w:b/>
        </w:rPr>
        <w:t xml:space="preserve"> SONUÇLARI</w:t>
      </w:r>
    </w:p>
    <w:p w:rsidR="00D90154" w:rsidRDefault="00D90154" w:rsidP="00D90154">
      <w:pPr>
        <w:pStyle w:val="ListeParagraf"/>
        <w:numPr>
          <w:ilvl w:val="0"/>
          <w:numId w:val="2"/>
        </w:numPr>
        <w:rPr>
          <w:b/>
        </w:rPr>
      </w:pPr>
      <w:r w:rsidRPr="00D73B98">
        <w:rPr>
          <w:b/>
        </w:rPr>
        <w:t>Bütçe Giderleri</w:t>
      </w:r>
    </w:p>
    <w:p w:rsidR="0048494F" w:rsidRPr="0048494F" w:rsidRDefault="00C35D51" w:rsidP="0048494F">
      <w:pPr>
        <w:rPr>
          <w:b/>
        </w:rPr>
      </w:pPr>
      <w:r>
        <w:rPr>
          <w:b/>
        </w:rPr>
        <w:t xml:space="preserve">              2018 ile 2019</w:t>
      </w:r>
      <w:r w:rsidR="0048494F">
        <w:rPr>
          <w:b/>
        </w:rPr>
        <w:t xml:space="preserve"> Başlangıç Ödeneği Gelişimi Gerçekleşmeleri </w:t>
      </w:r>
    </w:p>
    <w:p w:rsidR="004162B2" w:rsidRDefault="000F602F" w:rsidP="0048494F">
      <w:pPr>
        <w:ind w:firstLine="708"/>
        <w:jc w:val="both"/>
      </w:pPr>
      <w:r>
        <w:t>201</w:t>
      </w:r>
      <w:r w:rsidR="00C35D51">
        <w:t>9</w:t>
      </w:r>
      <w:r w:rsidR="00D90154">
        <w:t xml:space="preserve"> Mali yılına ait giderlerde kullanılmak üzere Belediyemize toplam</w:t>
      </w:r>
      <w:r w:rsidR="00ED2EFD">
        <w:t xml:space="preserve"> </w:t>
      </w:r>
      <w:r w:rsidR="0028231C">
        <w:t>160.750.000,00 TL ödenek ayrılmıştır. 2018</w:t>
      </w:r>
      <w:r w:rsidR="00ED2EFD">
        <w:t xml:space="preserve"> yılında </w:t>
      </w:r>
      <w:r w:rsidR="0028231C">
        <w:t>153.393.728,86</w:t>
      </w:r>
      <w:r w:rsidR="00ED2EFD">
        <w:t xml:space="preserve"> TL gi</w:t>
      </w:r>
      <w:r w:rsidR="0028231C">
        <w:t>der gerçekleşmesi olmuştur. 2019</w:t>
      </w:r>
      <w:r w:rsidR="00ED2EFD">
        <w:t xml:space="preserve"> yılı için öngörülen</w:t>
      </w:r>
      <w:r w:rsidR="0028231C">
        <w:t xml:space="preserve"> başlangıç ödeneklerinde 2018</w:t>
      </w:r>
      <w:r w:rsidR="00ED2EFD">
        <w:t xml:space="preserve"> yılında gerçekleşen giderlere göre %</w:t>
      </w:r>
      <w:r w:rsidR="00393AD3" w:rsidRPr="00393AD3">
        <w:t>4,80</w:t>
      </w:r>
      <w:r w:rsidR="00ED2EFD" w:rsidRPr="00393AD3">
        <w:t xml:space="preserve"> </w:t>
      </w:r>
      <w:r w:rsidR="0048494F">
        <w:t xml:space="preserve">oranında </w:t>
      </w:r>
      <w:r w:rsidR="00ED2EFD">
        <w:t>artış olmuştur.</w:t>
      </w:r>
    </w:p>
    <w:tbl>
      <w:tblPr>
        <w:tblStyle w:val="TabloKlavuzu"/>
        <w:tblpPr w:leftFromText="141" w:rightFromText="141" w:vertAnchor="text" w:tblpY="1"/>
        <w:tblOverlap w:val="never"/>
        <w:tblW w:w="8769" w:type="dxa"/>
        <w:tblLayout w:type="fixed"/>
        <w:tblLook w:val="04A0" w:firstRow="1" w:lastRow="0" w:firstColumn="1" w:lastColumn="0" w:noHBand="0" w:noVBand="1"/>
      </w:tblPr>
      <w:tblGrid>
        <w:gridCol w:w="3227"/>
        <w:gridCol w:w="1841"/>
        <w:gridCol w:w="2114"/>
        <w:gridCol w:w="1587"/>
      </w:tblGrid>
      <w:tr w:rsidR="0004534C" w:rsidRPr="0004534C" w:rsidTr="00C459ED">
        <w:trPr>
          <w:trHeight w:val="456"/>
        </w:trPr>
        <w:tc>
          <w:tcPr>
            <w:tcW w:w="8769" w:type="dxa"/>
            <w:gridSpan w:val="4"/>
            <w:vAlign w:val="center"/>
          </w:tcPr>
          <w:p w:rsidR="00D007BD" w:rsidRPr="0004534C" w:rsidRDefault="006327C3" w:rsidP="00C459ED">
            <w:pPr>
              <w:rPr>
                <w:b/>
              </w:rPr>
            </w:pPr>
            <w:r>
              <w:rPr>
                <w:b/>
              </w:rPr>
              <w:t xml:space="preserve">Tablo 1: </w:t>
            </w:r>
            <w:r w:rsidR="00C36698">
              <w:rPr>
                <w:b/>
              </w:rPr>
              <w:t>2018 Gerçekleşmeleri ile 2019</w:t>
            </w:r>
            <w:r w:rsidR="00D007BD" w:rsidRPr="00CB27EE">
              <w:rPr>
                <w:b/>
              </w:rPr>
              <w:t xml:space="preserve"> Başlangıç Ödeneği Gelişimi</w:t>
            </w:r>
          </w:p>
        </w:tc>
      </w:tr>
      <w:tr w:rsidR="0004534C" w:rsidRPr="0004534C" w:rsidTr="00C459ED">
        <w:trPr>
          <w:trHeight w:val="251"/>
        </w:trPr>
        <w:tc>
          <w:tcPr>
            <w:tcW w:w="3227" w:type="dxa"/>
            <w:vMerge w:val="restart"/>
            <w:vAlign w:val="center"/>
          </w:tcPr>
          <w:p w:rsidR="00D007BD" w:rsidRPr="0004534C" w:rsidRDefault="00D007BD" w:rsidP="00C459ED">
            <w:pPr>
              <w:jc w:val="center"/>
              <w:rPr>
                <w:b/>
              </w:rPr>
            </w:pPr>
            <w:r w:rsidRPr="0004534C">
              <w:rPr>
                <w:b/>
              </w:rPr>
              <w:t>Bütçe Tertibi</w:t>
            </w:r>
          </w:p>
        </w:tc>
        <w:tc>
          <w:tcPr>
            <w:tcW w:w="1841" w:type="dxa"/>
          </w:tcPr>
          <w:p w:rsidR="00D007BD" w:rsidRPr="0004534C" w:rsidRDefault="0028231C" w:rsidP="00C459ED">
            <w:pPr>
              <w:jc w:val="center"/>
              <w:rPr>
                <w:b/>
              </w:rPr>
            </w:pPr>
            <w:r>
              <w:rPr>
                <w:b/>
              </w:rPr>
              <w:t>2018</w:t>
            </w:r>
          </w:p>
        </w:tc>
        <w:tc>
          <w:tcPr>
            <w:tcW w:w="2114" w:type="dxa"/>
          </w:tcPr>
          <w:p w:rsidR="00D007BD" w:rsidRPr="0004534C" w:rsidRDefault="0028231C" w:rsidP="00C459ED">
            <w:pPr>
              <w:jc w:val="center"/>
              <w:rPr>
                <w:b/>
              </w:rPr>
            </w:pPr>
            <w:r>
              <w:rPr>
                <w:b/>
              </w:rPr>
              <w:t>2019</w:t>
            </w:r>
          </w:p>
        </w:tc>
        <w:tc>
          <w:tcPr>
            <w:tcW w:w="1587" w:type="dxa"/>
            <w:vMerge w:val="restart"/>
            <w:vAlign w:val="center"/>
          </w:tcPr>
          <w:p w:rsidR="00D007BD" w:rsidRPr="0004534C" w:rsidRDefault="00D007BD" w:rsidP="00C459ED">
            <w:pPr>
              <w:jc w:val="center"/>
              <w:rPr>
                <w:b/>
              </w:rPr>
            </w:pPr>
            <w:r w:rsidRPr="0004534C">
              <w:rPr>
                <w:b/>
              </w:rPr>
              <w:t>Artış Oranı %</w:t>
            </w:r>
          </w:p>
        </w:tc>
      </w:tr>
      <w:tr w:rsidR="0004534C" w:rsidRPr="0004534C" w:rsidTr="00C459ED">
        <w:trPr>
          <w:trHeight w:val="690"/>
        </w:trPr>
        <w:tc>
          <w:tcPr>
            <w:tcW w:w="3227" w:type="dxa"/>
            <w:vMerge/>
          </w:tcPr>
          <w:p w:rsidR="00D007BD" w:rsidRPr="0004534C" w:rsidRDefault="00D007BD" w:rsidP="00C459ED">
            <w:pPr>
              <w:rPr>
                <w:b/>
              </w:rPr>
            </w:pPr>
          </w:p>
        </w:tc>
        <w:tc>
          <w:tcPr>
            <w:tcW w:w="1841" w:type="dxa"/>
          </w:tcPr>
          <w:p w:rsidR="00D007BD" w:rsidRPr="0004534C" w:rsidRDefault="00D007BD" w:rsidP="00C459ED">
            <w:pPr>
              <w:jc w:val="center"/>
              <w:rPr>
                <w:b/>
              </w:rPr>
            </w:pPr>
            <w:r w:rsidRPr="0004534C">
              <w:rPr>
                <w:b/>
              </w:rPr>
              <w:t>Gider</w:t>
            </w:r>
          </w:p>
          <w:p w:rsidR="00D007BD" w:rsidRPr="0004534C" w:rsidRDefault="00D007BD" w:rsidP="00C459ED">
            <w:pPr>
              <w:jc w:val="center"/>
              <w:rPr>
                <w:b/>
              </w:rPr>
            </w:pPr>
            <w:r w:rsidRPr="0004534C">
              <w:rPr>
                <w:b/>
              </w:rPr>
              <w:t xml:space="preserve"> Gerçekleşmeleri</w:t>
            </w:r>
          </w:p>
        </w:tc>
        <w:tc>
          <w:tcPr>
            <w:tcW w:w="2114" w:type="dxa"/>
          </w:tcPr>
          <w:p w:rsidR="00D007BD" w:rsidRPr="0004534C" w:rsidRDefault="00D007BD" w:rsidP="00C459ED">
            <w:pPr>
              <w:jc w:val="center"/>
              <w:rPr>
                <w:b/>
              </w:rPr>
            </w:pPr>
            <w:r w:rsidRPr="0004534C">
              <w:rPr>
                <w:b/>
              </w:rPr>
              <w:t xml:space="preserve">Başlangıç </w:t>
            </w:r>
          </w:p>
          <w:p w:rsidR="00D007BD" w:rsidRPr="0004534C" w:rsidRDefault="00D007BD" w:rsidP="00C459ED">
            <w:pPr>
              <w:jc w:val="center"/>
              <w:rPr>
                <w:b/>
              </w:rPr>
            </w:pPr>
            <w:r w:rsidRPr="0004534C">
              <w:rPr>
                <w:b/>
              </w:rPr>
              <w:t>Ödeneği</w:t>
            </w:r>
          </w:p>
        </w:tc>
        <w:tc>
          <w:tcPr>
            <w:tcW w:w="1587" w:type="dxa"/>
            <w:vMerge/>
          </w:tcPr>
          <w:p w:rsidR="00D007BD" w:rsidRPr="0004534C" w:rsidRDefault="00D007BD" w:rsidP="00C459ED">
            <w:pPr>
              <w:rPr>
                <w:b/>
              </w:rPr>
            </w:pPr>
          </w:p>
        </w:tc>
      </w:tr>
      <w:tr w:rsidR="0004534C" w:rsidRPr="0004534C" w:rsidTr="00393AD3">
        <w:trPr>
          <w:trHeight w:val="279"/>
        </w:trPr>
        <w:tc>
          <w:tcPr>
            <w:tcW w:w="3227" w:type="dxa"/>
          </w:tcPr>
          <w:p w:rsidR="00D007BD" w:rsidRPr="0004534C" w:rsidRDefault="00D007BD" w:rsidP="00C459ED">
            <w:pPr>
              <w:rPr>
                <w:b/>
              </w:rPr>
            </w:pPr>
            <w:r w:rsidRPr="0004534C">
              <w:rPr>
                <w:b/>
              </w:rPr>
              <w:t>01-Personel Giderleri</w:t>
            </w:r>
          </w:p>
        </w:tc>
        <w:tc>
          <w:tcPr>
            <w:tcW w:w="1841" w:type="dxa"/>
          </w:tcPr>
          <w:p w:rsidR="00D007BD" w:rsidRPr="0004534C" w:rsidRDefault="009C390E" w:rsidP="00C459ED">
            <w:pPr>
              <w:jc w:val="right"/>
            </w:pPr>
            <w:r>
              <w:t>16.350.496,85</w:t>
            </w:r>
          </w:p>
        </w:tc>
        <w:tc>
          <w:tcPr>
            <w:tcW w:w="2114" w:type="dxa"/>
          </w:tcPr>
          <w:p w:rsidR="00D007BD" w:rsidRPr="0004534C" w:rsidRDefault="00CD4FE0" w:rsidP="00C459ED">
            <w:pPr>
              <w:jc w:val="right"/>
            </w:pPr>
            <w:r>
              <w:t>23.634.000,00</w:t>
            </w:r>
          </w:p>
        </w:tc>
        <w:tc>
          <w:tcPr>
            <w:tcW w:w="1587" w:type="dxa"/>
            <w:vAlign w:val="center"/>
          </w:tcPr>
          <w:p w:rsidR="00D007BD" w:rsidRPr="0004534C" w:rsidRDefault="006D7F39" w:rsidP="00393AD3">
            <w:pPr>
              <w:jc w:val="right"/>
            </w:pPr>
            <w:r>
              <w:t>44,55</w:t>
            </w:r>
          </w:p>
        </w:tc>
      </w:tr>
      <w:tr w:rsidR="0004534C" w:rsidRPr="0004534C" w:rsidTr="00393AD3">
        <w:trPr>
          <w:trHeight w:val="279"/>
        </w:trPr>
        <w:tc>
          <w:tcPr>
            <w:tcW w:w="3227" w:type="dxa"/>
          </w:tcPr>
          <w:p w:rsidR="00D007BD" w:rsidRPr="0004534C" w:rsidRDefault="00D007BD" w:rsidP="00C459ED">
            <w:pPr>
              <w:rPr>
                <w:b/>
              </w:rPr>
            </w:pPr>
            <w:r w:rsidRPr="0004534C">
              <w:rPr>
                <w:b/>
              </w:rPr>
              <w:t>02-SGK Devlet Prim Giderleri</w:t>
            </w:r>
          </w:p>
        </w:tc>
        <w:tc>
          <w:tcPr>
            <w:tcW w:w="1841" w:type="dxa"/>
          </w:tcPr>
          <w:p w:rsidR="00D007BD" w:rsidRPr="0004534C" w:rsidRDefault="009C390E" w:rsidP="00C459ED">
            <w:pPr>
              <w:jc w:val="right"/>
            </w:pPr>
            <w:r>
              <w:t>2.457.591,79</w:t>
            </w:r>
          </w:p>
        </w:tc>
        <w:tc>
          <w:tcPr>
            <w:tcW w:w="2114" w:type="dxa"/>
          </w:tcPr>
          <w:p w:rsidR="00D007BD" w:rsidRPr="0004534C" w:rsidRDefault="00CD4FE0" w:rsidP="00C459ED">
            <w:pPr>
              <w:jc w:val="right"/>
            </w:pPr>
            <w:r>
              <w:t>3.994.000,00</w:t>
            </w:r>
          </w:p>
        </w:tc>
        <w:tc>
          <w:tcPr>
            <w:tcW w:w="1587" w:type="dxa"/>
            <w:vAlign w:val="center"/>
          </w:tcPr>
          <w:p w:rsidR="00D007BD" w:rsidRPr="0004534C" w:rsidRDefault="006D7F39" w:rsidP="00393AD3">
            <w:pPr>
              <w:jc w:val="right"/>
            </w:pPr>
            <w:r>
              <w:t>62,50</w:t>
            </w:r>
          </w:p>
        </w:tc>
      </w:tr>
      <w:tr w:rsidR="0004534C" w:rsidRPr="0004534C" w:rsidTr="00393AD3">
        <w:trPr>
          <w:trHeight w:val="279"/>
        </w:trPr>
        <w:tc>
          <w:tcPr>
            <w:tcW w:w="3227" w:type="dxa"/>
          </w:tcPr>
          <w:p w:rsidR="00D007BD" w:rsidRPr="0004534C" w:rsidRDefault="00D007BD" w:rsidP="00C459ED">
            <w:pPr>
              <w:rPr>
                <w:b/>
              </w:rPr>
            </w:pPr>
            <w:r w:rsidRPr="0004534C">
              <w:rPr>
                <w:b/>
              </w:rPr>
              <w:t>03-Mal ve Hizmet Alım Giderleri</w:t>
            </w:r>
          </w:p>
        </w:tc>
        <w:tc>
          <w:tcPr>
            <w:tcW w:w="1841" w:type="dxa"/>
          </w:tcPr>
          <w:p w:rsidR="00D007BD" w:rsidRPr="0004534C" w:rsidRDefault="009C390E" w:rsidP="00C459ED">
            <w:pPr>
              <w:jc w:val="right"/>
            </w:pPr>
            <w:r>
              <w:t>71.440.343,83</w:t>
            </w:r>
          </w:p>
        </w:tc>
        <w:tc>
          <w:tcPr>
            <w:tcW w:w="2114" w:type="dxa"/>
          </w:tcPr>
          <w:p w:rsidR="00D007BD" w:rsidRPr="0004534C" w:rsidRDefault="00CD4FE0" w:rsidP="00C459ED">
            <w:pPr>
              <w:jc w:val="right"/>
            </w:pPr>
            <w:r>
              <w:t>85.728.000,00</w:t>
            </w:r>
          </w:p>
        </w:tc>
        <w:tc>
          <w:tcPr>
            <w:tcW w:w="1587" w:type="dxa"/>
            <w:vAlign w:val="center"/>
          </w:tcPr>
          <w:p w:rsidR="00D007BD" w:rsidRPr="0004534C" w:rsidRDefault="006D7F39" w:rsidP="00393AD3">
            <w:pPr>
              <w:jc w:val="right"/>
            </w:pPr>
            <w:r>
              <w:t>20,00</w:t>
            </w:r>
          </w:p>
        </w:tc>
      </w:tr>
      <w:tr w:rsidR="0004534C" w:rsidRPr="0004534C" w:rsidTr="00393AD3">
        <w:trPr>
          <w:trHeight w:val="279"/>
        </w:trPr>
        <w:tc>
          <w:tcPr>
            <w:tcW w:w="3227" w:type="dxa"/>
          </w:tcPr>
          <w:p w:rsidR="00D007BD" w:rsidRPr="0004534C" w:rsidRDefault="00D007BD" w:rsidP="00C459ED">
            <w:pPr>
              <w:rPr>
                <w:b/>
              </w:rPr>
            </w:pPr>
            <w:r w:rsidRPr="0004534C">
              <w:rPr>
                <w:b/>
              </w:rPr>
              <w:t>04-Faiz Giderleri</w:t>
            </w:r>
          </w:p>
        </w:tc>
        <w:tc>
          <w:tcPr>
            <w:tcW w:w="1841" w:type="dxa"/>
          </w:tcPr>
          <w:p w:rsidR="00D007BD" w:rsidRPr="0004534C" w:rsidRDefault="009C390E" w:rsidP="00C459ED">
            <w:pPr>
              <w:jc w:val="right"/>
            </w:pPr>
            <w:r>
              <w:t>2.268.295,54</w:t>
            </w:r>
          </w:p>
        </w:tc>
        <w:tc>
          <w:tcPr>
            <w:tcW w:w="2114" w:type="dxa"/>
          </w:tcPr>
          <w:p w:rsidR="00D007BD" w:rsidRPr="0004534C" w:rsidRDefault="00CD4FE0" w:rsidP="00C459ED">
            <w:pPr>
              <w:jc w:val="right"/>
            </w:pPr>
            <w:r>
              <w:t>2.501.000,00</w:t>
            </w:r>
          </w:p>
        </w:tc>
        <w:tc>
          <w:tcPr>
            <w:tcW w:w="1587" w:type="dxa"/>
            <w:vAlign w:val="center"/>
          </w:tcPr>
          <w:p w:rsidR="00D007BD" w:rsidRPr="0004534C" w:rsidRDefault="00393AD3" w:rsidP="00393AD3">
            <w:pPr>
              <w:jc w:val="right"/>
            </w:pPr>
            <w:r>
              <w:t>10,26</w:t>
            </w:r>
          </w:p>
        </w:tc>
      </w:tr>
      <w:tr w:rsidR="0004534C" w:rsidRPr="0004534C" w:rsidTr="00393AD3">
        <w:trPr>
          <w:trHeight w:val="279"/>
        </w:trPr>
        <w:tc>
          <w:tcPr>
            <w:tcW w:w="3227" w:type="dxa"/>
          </w:tcPr>
          <w:p w:rsidR="00D007BD" w:rsidRPr="0004534C" w:rsidRDefault="00D007BD" w:rsidP="00C459ED">
            <w:pPr>
              <w:rPr>
                <w:b/>
              </w:rPr>
            </w:pPr>
            <w:r w:rsidRPr="0004534C">
              <w:rPr>
                <w:b/>
              </w:rPr>
              <w:t>05-Cari Transferler</w:t>
            </w:r>
          </w:p>
        </w:tc>
        <w:tc>
          <w:tcPr>
            <w:tcW w:w="1841" w:type="dxa"/>
          </w:tcPr>
          <w:p w:rsidR="00D007BD" w:rsidRPr="0004534C" w:rsidRDefault="009C390E" w:rsidP="00C459ED">
            <w:pPr>
              <w:jc w:val="right"/>
            </w:pPr>
            <w:r>
              <w:t>3.165.673,62</w:t>
            </w:r>
          </w:p>
        </w:tc>
        <w:tc>
          <w:tcPr>
            <w:tcW w:w="2114" w:type="dxa"/>
          </w:tcPr>
          <w:p w:rsidR="00D007BD" w:rsidRPr="0004534C" w:rsidRDefault="00CD4FE0" w:rsidP="00C459ED">
            <w:pPr>
              <w:jc w:val="right"/>
            </w:pPr>
            <w:r>
              <w:t>3.447.000,00</w:t>
            </w:r>
          </w:p>
        </w:tc>
        <w:tc>
          <w:tcPr>
            <w:tcW w:w="1587" w:type="dxa"/>
            <w:vAlign w:val="center"/>
          </w:tcPr>
          <w:p w:rsidR="00D007BD" w:rsidRPr="0004534C" w:rsidRDefault="00393AD3" w:rsidP="00393AD3">
            <w:pPr>
              <w:jc w:val="right"/>
            </w:pPr>
            <w:r>
              <w:t>8,89</w:t>
            </w:r>
          </w:p>
        </w:tc>
      </w:tr>
      <w:tr w:rsidR="0004534C" w:rsidRPr="0004534C" w:rsidTr="00393AD3">
        <w:trPr>
          <w:trHeight w:val="279"/>
        </w:trPr>
        <w:tc>
          <w:tcPr>
            <w:tcW w:w="3227" w:type="dxa"/>
          </w:tcPr>
          <w:p w:rsidR="00D007BD" w:rsidRPr="0004534C" w:rsidRDefault="00D007BD" w:rsidP="00C459ED">
            <w:pPr>
              <w:rPr>
                <w:b/>
              </w:rPr>
            </w:pPr>
            <w:r w:rsidRPr="0004534C">
              <w:rPr>
                <w:b/>
              </w:rPr>
              <w:t>06-Sermaye Giderleri</w:t>
            </w:r>
          </w:p>
        </w:tc>
        <w:tc>
          <w:tcPr>
            <w:tcW w:w="1841" w:type="dxa"/>
          </w:tcPr>
          <w:p w:rsidR="00D007BD" w:rsidRPr="0004534C" w:rsidRDefault="009C390E" w:rsidP="00C459ED">
            <w:pPr>
              <w:jc w:val="right"/>
            </w:pPr>
            <w:r>
              <w:t>56.511.327,23</w:t>
            </w:r>
          </w:p>
        </w:tc>
        <w:tc>
          <w:tcPr>
            <w:tcW w:w="2114" w:type="dxa"/>
          </w:tcPr>
          <w:p w:rsidR="00D007BD" w:rsidRPr="0004534C" w:rsidRDefault="00CD4FE0" w:rsidP="00C459ED">
            <w:pPr>
              <w:jc w:val="right"/>
            </w:pPr>
            <w:r>
              <w:t>26.941.000,00</w:t>
            </w:r>
          </w:p>
        </w:tc>
        <w:tc>
          <w:tcPr>
            <w:tcW w:w="1587" w:type="dxa"/>
            <w:vAlign w:val="center"/>
          </w:tcPr>
          <w:p w:rsidR="00D007BD" w:rsidRPr="0004534C" w:rsidRDefault="00393AD3" w:rsidP="00393AD3">
            <w:pPr>
              <w:jc w:val="right"/>
            </w:pPr>
            <w:r>
              <w:t>-52,33</w:t>
            </w:r>
          </w:p>
        </w:tc>
      </w:tr>
      <w:tr w:rsidR="0004534C" w:rsidRPr="0004534C" w:rsidTr="00393AD3">
        <w:trPr>
          <w:trHeight w:val="279"/>
        </w:trPr>
        <w:tc>
          <w:tcPr>
            <w:tcW w:w="3227" w:type="dxa"/>
          </w:tcPr>
          <w:p w:rsidR="00D007BD" w:rsidRPr="0004534C" w:rsidRDefault="00D007BD" w:rsidP="00C459ED">
            <w:pPr>
              <w:rPr>
                <w:b/>
              </w:rPr>
            </w:pPr>
            <w:r w:rsidRPr="0004534C">
              <w:rPr>
                <w:b/>
              </w:rPr>
              <w:t>07-Sermaye Transferleri</w:t>
            </w:r>
          </w:p>
        </w:tc>
        <w:tc>
          <w:tcPr>
            <w:tcW w:w="1841" w:type="dxa"/>
          </w:tcPr>
          <w:p w:rsidR="00D007BD" w:rsidRPr="0004534C" w:rsidRDefault="009C390E" w:rsidP="00C459ED">
            <w:pPr>
              <w:jc w:val="right"/>
            </w:pPr>
            <w:r>
              <w:t>1.200.000,00</w:t>
            </w:r>
          </w:p>
        </w:tc>
        <w:tc>
          <w:tcPr>
            <w:tcW w:w="2114" w:type="dxa"/>
          </w:tcPr>
          <w:p w:rsidR="00D007BD" w:rsidRPr="0004534C" w:rsidRDefault="00CD4FE0" w:rsidP="00C459ED">
            <w:pPr>
              <w:jc w:val="right"/>
            </w:pPr>
            <w:r>
              <w:t>2.000,00</w:t>
            </w:r>
          </w:p>
        </w:tc>
        <w:tc>
          <w:tcPr>
            <w:tcW w:w="1587" w:type="dxa"/>
            <w:vAlign w:val="center"/>
          </w:tcPr>
          <w:p w:rsidR="00D007BD" w:rsidRPr="0004534C" w:rsidRDefault="00393AD3" w:rsidP="00393AD3">
            <w:pPr>
              <w:jc w:val="right"/>
            </w:pPr>
            <w:r>
              <w:t>-99,83</w:t>
            </w:r>
          </w:p>
        </w:tc>
      </w:tr>
      <w:tr w:rsidR="0004534C" w:rsidRPr="0004534C" w:rsidTr="00393AD3">
        <w:trPr>
          <w:trHeight w:val="279"/>
        </w:trPr>
        <w:tc>
          <w:tcPr>
            <w:tcW w:w="3227" w:type="dxa"/>
          </w:tcPr>
          <w:p w:rsidR="00D007BD" w:rsidRPr="0004534C" w:rsidRDefault="00D007BD" w:rsidP="00C459ED">
            <w:pPr>
              <w:rPr>
                <w:b/>
              </w:rPr>
            </w:pPr>
            <w:r w:rsidRPr="0004534C">
              <w:rPr>
                <w:b/>
              </w:rPr>
              <w:t>08-Borç Verme</w:t>
            </w:r>
          </w:p>
        </w:tc>
        <w:tc>
          <w:tcPr>
            <w:tcW w:w="1841" w:type="dxa"/>
          </w:tcPr>
          <w:p w:rsidR="00D007BD" w:rsidRPr="0004534C" w:rsidRDefault="009C390E" w:rsidP="00C459ED">
            <w:pPr>
              <w:jc w:val="right"/>
            </w:pPr>
            <w:r>
              <w:t>0,00</w:t>
            </w:r>
          </w:p>
        </w:tc>
        <w:tc>
          <w:tcPr>
            <w:tcW w:w="2114" w:type="dxa"/>
          </w:tcPr>
          <w:p w:rsidR="00D007BD" w:rsidRPr="0004534C" w:rsidRDefault="00CD4FE0" w:rsidP="00C459ED">
            <w:pPr>
              <w:jc w:val="right"/>
            </w:pPr>
            <w:r>
              <w:t>3.000,00</w:t>
            </w:r>
          </w:p>
        </w:tc>
        <w:tc>
          <w:tcPr>
            <w:tcW w:w="1587" w:type="dxa"/>
            <w:vAlign w:val="center"/>
          </w:tcPr>
          <w:p w:rsidR="00D007BD" w:rsidRPr="0004534C" w:rsidRDefault="00393AD3" w:rsidP="00393AD3">
            <w:pPr>
              <w:jc w:val="right"/>
            </w:pPr>
            <w:r>
              <w:t>0,00</w:t>
            </w:r>
          </w:p>
        </w:tc>
      </w:tr>
      <w:tr w:rsidR="0004534C" w:rsidRPr="0004534C" w:rsidTr="00393AD3">
        <w:trPr>
          <w:trHeight w:val="279"/>
        </w:trPr>
        <w:tc>
          <w:tcPr>
            <w:tcW w:w="3227" w:type="dxa"/>
          </w:tcPr>
          <w:p w:rsidR="00D007BD" w:rsidRPr="0004534C" w:rsidRDefault="00D007BD" w:rsidP="00C459ED">
            <w:pPr>
              <w:rPr>
                <w:b/>
              </w:rPr>
            </w:pPr>
            <w:r w:rsidRPr="0004534C">
              <w:rPr>
                <w:b/>
              </w:rPr>
              <w:t>09-Yedek Ödenekler</w:t>
            </w:r>
          </w:p>
        </w:tc>
        <w:tc>
          <w:tcPr>
            <w:tcW w:w="1841" w:type="dxa"/>
          </w:tcPr>
          <w:p w:rsidR="00D007BD" w:rsidRPr="0004534C" w:rsidRDefault="009C390E" w:rsidP="00C459ED">
            <w:pPr>
              <w:jc w:val="right"/>
            </w:pPr>
            <w:r>
              <w:t>0,00</w:t>
            </w:r>
          </w:p>
        </w:tc>
        <w:tc>
          <w:tcPr>
            <w:tcW w:w="2114" w:type="dxa"/>
          </w:tcPr>
          <w:p w:rsidR="00D007BD" w:rsidRPr="0004534C" w:rsidRDefault="00CD4FE0" w:rsidP="00C459ED">
            <w:pPr>
              <w:jc w:val="right"/>
            </w:pPr>
            <w:r>
              <w:t>14.500.000,00</w:t>
            </w:r>
          </w:p>
        </w:tc>
        <w:tc>
          <w:tcPr>
            <w:tcW w:w="1587" w:type="dxa"/>
            <w:vAlign w:val="center"/>
          </w:tcPr>
          <w:p w:rsidR="00D007BD" w:rsidRPr="0004534C" w:rsidRDefault="00393AD3" w:rsidP="00393AD3">
            <w:pPr>
              <w:jc w:val="right"/>
            </w:pPr>
            <w:r>
              <w:t>0,00</w:t>
            </w:r>
          </w:p>
        </w:tc>
      </w:tr>
      <w:tr w:rsidR="0004534C" w:rsidRPr="0004534C" w:rsidTr="00393AD3">
        <w:trPr>
          <w:trHeight w:val="552"/>
        </w:trPr>
        <w:tc>
          <w:tcPr>
            <w:tcW w:w="3227" w:type="dxa"/>
            <w:vAlign w:val="center"/>
          </w:tcPr>
          <w:p w:rsidR="00D007BD" w:rsidRPr="0004534C" w:rsidRDefault="00D007BD" w:rsidP="00C459ED">
            <w:pPr>
              <w:jc w:val="center"/>
              <w:rPr>
                <w:b/>
              </w:rPr>
            </w:pPr>
            <w:r w:rsidRPr="0004534C">
              <w:rPr>
                <w:b/>
              </w:rPr>
              <w:t>Toplam</w:t>
            </w:r>
          </w:p>
        </w:tc>
        <w:tc>
          <w:tcPr>
            <w:tcW w:w="1841" w:type="dxa"/>
            <w:vAlign w:val="center"/>
          </w:tcPr>
          <w:p w:rsidR="00D007BD" w:rsidRPr="0004534C" w:rsidRDefault="009C390E" w:rsidP="00C459ED">
            <w:pPr>
              <w:jc w:val="right"/>
              <w:rPr>
                <w:b/>
              </w:rPr>
            </w:pPr>
            <w:r>
              <w:rPr>
                <w:b/>
              </w:rPr>
              <w:t>153.393.728,86</w:t>
            </w:r>
          </w:p>
        </w:tc>
        <w:tc>
          <w:tcPr>
            <w:tcW w:w="2114" w:type="dxa"/>
            <w:vAlign w:val="center"/>
          </w:tcPr>
          <w:p w:rsidR="0050180A" w:rsidRPr="0004534C" w:rsidRDefault="00CD4FE0" w:rsidP="00C459ED">
            <w:pPr>
              <w:jc w:val="right"/>
              <w:rPr>
                <w:b/>
              </w:rPr>
            </w:pPr>
            <w:r>
              <w:rPr>
                <w:b/>
              </w:rPr>
              <w:t>160.750.000,00</w:t>
            </w:r>
          </w:p>
        </w:tc>
        <w:tc>
          <w:tcPr>
            <w:tcW w:w="1587" w:type="dxa"/>
            <w:vAlign w:val="center"/>
          </w:tcPr>
          <w:p w:rsidR="00D007BD" w:rsidRPr="0004534C" w:rsidRDefault="00393AD3" w:rsidP="00393AD3">
            <w:pPr>
              <w:jc w:val="right"/>
              <w:rPr>
                <w:b/>
              </w:rPr>
            </w:pPr>
            <w:r>
              <w:rPr>
                <w:b/>
              </w:rPr>
              <w:t>4,80</w:t>
            </w:r>
          </w:p>
        </w:tc>
      </w:tr>
    </w:tbl>
    <w:p w:rsidR="00457E5F" w:rsidRDefault="00C459ED" w:rsidP="00D90154">
      <w:pPr>
        <w:rPr>
          <w:b/>
        </w:rPr>
      </w:pPr>
      <w:r>
        <w:rPr>
          <w:b/>
        </w:rPr>
        <w:br w:type="textWrapping" w:clear="all"/>
      </w:r>
    </w:p>
    <w:p w:rsidR="00205E2C" w:rsidRPr="006327C3" w:rsidRDefault="005360D0" w:rsidP="00D90154">
      <w:pPr>
        <w:rPr>
          <w:b/>
        </w:rPr>
      </w:pPr>
      <w:r>
        <w:rPr>
          <w:b/>
        </w:rPr>
        <w:t>Şekil 1. 2017-2018</w:t>
      </w:r>
      <w:r w:rsidR="006327C3" w:rsidRPr="006327C3">
        <w:rPr>
          <w:b/>
        </w:rPr>
        <w:t xml:space="preserve"> Artış Oranı</w:t>
      </w:r>
    </w:p>
    <w:p w:rsidR="00D90154" w:rsidRDefault="002569FA" w:rsidP="00D90154">
      <w:r>
        <w:rPr>
          <w:noProof/>
          <w:lang w:eastAsia="tr-TR"/>
        </w:rPr>
        <w:drawing>
          <wp:inline distT="0" distB="0" distL="0" distR="0">
            <wp:extent cx="5648325" cy="2724150"/>
            <wp:effectExtent l="0" t="0" r="9525" b="1905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4E4C" w:rsidRDefault="00A54E4C" w:rsidP="00D90154"/>
    <w:p w:rsidR="006327C3" w:rsidRPr="006327C3" w:rsidRDefault="00B60258" w:rsidP="00842A6F">
      <w:pPr>
        <w:jc w:val="both"/>
        <w:rPr>
          <w:b/>
        </w:rPr>
      </w:pPr>
      <w:r>
        <w:lastRenderedPageBreak/>
        <w:tab/>
      </w:r>
      <w:r w:rsidR="00D14EBC">
        <w:rPr>
          <w:b/>
        </w:rPr>
        <w:t>2017 ve 2018</w:t>
      </w:r>
      <w:r w:rsidR="006327C3" w:rsidRPr="006327C3">
        <w:rPr>
          <w:b/>
        </w:rPr>
        <w:t xml:space="preserve"> Yılları Ocak- Haziran Dönemi Bütçe Giderleri Gerçekleşmeleri</w:t>
      </w:r>
    </w:p>
    <w:p w:rsidR="002569FA" w:rsidRDefault="00CF5AFE" w:rsidP="00CF5AFE">
      <w:pPr>
        <w:ind w:firstLine="708"/>
        <w:jc w:val="both"/>
      </w:pPr>
      <w:r>
        <w:t>Tablo 2’de de görüleceği üzere; Ocak-Haziran dö</w:t>
      </w:r>
      <w:r w:rsidR="00A55AFB">
        <w:t>nemi bütçe gerçekleşmeleri; 201</w:t>
      </w:r>
      <w:r w:rsidR="00EB6FF5">
        <w:t>8</w:t>
      </w:r>
      <w:r>
        <w:t xml:space="preserve"> yılında </w:t>
      </w:r>
      <w:r w:rsidR="00EB6FF5">
        <w:t>69.792.012,21 TL, 2019</w:t>
      </w:r>
      <w:r>
        <w:t xml:space="preserve"> yılında ise </w:t>
      </w:r>
      <w:r w:rsidR="00EB6FF5">
        <w:t>66.408.643,23 TL olarak gerçekleşmiştir.2018</w:t>
      </w:r>
      <w:r>
        <w:t xml:space="preserve"> </w:t>
      </w:r>
      <w:r w:rsidR="00D2088B">
        <w:t>yılsonu</w:t>
      </w:r>
      <w:r>
        <w:t xml:space="preserve"> itibariyle bütçe gider gerçekleşmelerinin %</w:t>
      </w:r>
      <w:r w:rsidR="00EB6FF5">
        <w:t>45,50</w:t>
      </w:r>
      <w:r w:rsidR="00807CA0">
        <w:t>’si</w:t>
      </w:r>
      <w:r>
        <w:t xml:space="preserve"> Ocak-Haziran döneminde ge</w:t>
      </w:r>
      <w:r w:rsidR="00807CA0">
        <w:t>rçekleşmiştir. Ocak-Haziran 201</w:t>
      </w:r>
      <w:r w:rsidR="00EB6FF5">
        <w:t>9</w:t>
      </w:r>
      <w:r>
        <w:t xml:space="preserve"> dönemi bütçe giderleri toplamı ise </w:t>
      </w:r>
      <w:r w:rsidR="00EB6FF5">
        <w:t>66.408.643,23</w:t>
      </w:r>
      <w:r>
        <w:t xml:space="preserve"> TL olarak gerçekleşmiş olup, bu dönemde bütçeye konulan ödeneğin kullanım oranı ise %</w:t>
      </w:r>
      <w:r w:rsidR="00EB6FF5">
        <w:t>41,31’ti</w:t>
      </w:r>
      <w:r>
        <w:t>r.</w:t>
      </w:r>
    </w:p>
    <w:p w:rsidR="00CF5AFE" w:rsidRPr="00030C22" w:rsidRDefault="00EB6FF5" w:rsidP="00CF5AFE">
      <w:pPr>
        <w:ind w:firstLine="708"/>
        <w:jc w:val="both"/>
      </w:pPr>
      <w:r>
        <w:t>2018 ve 2019</w:t>
      </w:r>
      <w:r w:rsidR="00CF5AFE" w:rsidRPr="00030C22">
        <w:t xml:space="preserve"> yılları Haziran sonu itibariyle gider gerçekleşme toplamları karşılaştırıldığında, giderlerde %</w:t>
      </w:r>
      <w:r>
        <w:t>-4,85</w:t>
      </w:r>
      <w:r w:rsidR="00CF5AFE" w:rsidRPr="00030C22">
        <w:t xml:space="preserve"> oranında bir </w:t>
      </w:r>
      <w:r>
        <w:t>azalış</w:t>
      </w:r>
      <w:r w:rsidR="00CF5AFE" w:rsidRPr="00030C22">
        <w:t xml:space="preserve"> olduğu görülmektedir.</w:t>
      </w:r>
    </w:p>
    <w:tbl>
      <w:tblPr>
        <w:tblStyle w:val="TabloKlavuzu"/>
        <w:tblW w:w="10206" w:type="dxa"/>
        <w:tblInd w:w="-459" w:type="dxa"/>
        <w:tblLayout w:type="fixed"/>
        <w:tblLook w:val="04A0" w:firstRow="1" w:lastRow="0" w:firstColumn="1" w:lastColumn="0" w:noHBand="0" w:noVBand="1"/>
      </w:tblPr>
      <w:tblGrid>
        <w:gridCol w:w="1985"/>
        <w:gridCol w:w="1417"/>
        <w:gridCol w:w="1560"/>
        <w:gridCol w:w="1417"/>
        <w:gridCol w:w="1418"/>
        <w:gridCol w:w="708"/>
        <w:gridCol w:w="851"/>
        <w:gridCol w:w="850"/>
      </w:tblGrid>
      <w:tr w:rsidR="00A81858" w:rsidTr="00AC151A">
        <w:trPr>
          <w:trHeight w:val="455"/>
        </w:trPr>
        <w:tc>
          <w:tcPr>
            <w:tcW w:w="10206" w:type="dxa"/>
            <w:gridSpan w:val="8"/>
            <w:vAlign w:val="center"/>
          </w:tcPr>
          <w:p w:rsidR="00A81858" w:rsidRPr="00D20225" w:rsidRDefault="006327C3" w:rsidP="006327C3">
            <w:pPr>
              <w:rPr>
                <w:b/>
              </w:rPr>
            </w:pPr>
            <w:r w:rsidRPr="0081402E">
              <w:rPr>
                <w:b/>
              </w:rPr>
              <w:t xml:space="preserve">Tablo 2: </w:t>
            </w:r>
            <w:r w:rsidR="00C028F5">
              <w:rPr>
                <w:b/>
              </w:rPr>
              <w:t>2018 ve 2019</w:t>
            </w:r>
            <w:r w:rsidR="00A81858" w:rsidRPr="0081402E">
              <w:rPr>
                <w:b/>
              </w:rPr>
              <w:t xml:space="preserve"> Yılları Ocak – Haziran </w:t>
            </w:r>
            <w:r w:rsidRPr="0081402E">
              <w:rPr>
                <w:b/>
              </w:rPr>
              <w:t>Dönemi Bütçe Giderlerinin Gelişimi</w:t>
            </w:r>
          </w:p>
        </w:tc>
      </w:tr>
      <w:tr w:rsidR="00342807" w:rsidRPr="00D20225" w:rsidTr="008C6E84">
        <w:trPr>
          <w:trHeight w:val="561"/>
        </w:trPr>
        <w:tc>
          <w:tcPr>
            <w:tcW w:w="1985" w:type="dxa"/>
            <w:vMerge w:val="restart"/>
            <w:vAlign w:val="center"/>
          </w:tcPr>
          <w:p w:rsidR="00342807" w:rsidRPr="00D20225" w:rsidRDefault="00342807" w:rsidP="00D20225">
            <w:pPr>
              <w:jc w:val="center"/>
              <w:rPr>
                <w:b/>
                <w:sz w:val="20"/>
                <w:szCs w:val="20"/>
              </w:rPr>
            </w:pPr>
            <w:r w:rsidRPr="00D20225">
              <w:rPr>
                <w:b/>
                <w:sz w:val="20"/>
                <w:szCs w:val="20"/>
              </w:rPr>
              <w:t>Bütçe Tertibi</w:t>
            </w:r>
          </w:p>
        </w:tc>
        <w:tc>
          <w:tcPr>
            <w:tcW w:w="1417" w:type="dxa"/>
            <w:vMerge w:val="restart"/>
            <w:vAlign w:val="center"/>
          </w:tcPr>
          <w:p w:rsidR="00342807" w:rsidRPr="00D20225" w:rsidRDefault="00C028F5" w:rsidP="00D20225">
            <w:pPr>
              <w:jc w:val="center"/>
              <w:rPr>
                <w:b/>
                <w:sz w:val="20"/>
                <w:szCs w:val="20"/>
              </w:rPr>
            </w:pPr>
            <w:r>
              <w:rPr>
                <w:b/>
                <w:sz w:val="20"/>
                <w:szCs w:val="20"/>
              </w:rPr>
              <w:t>2018</w:t>
            </w:r>
            <w:r w:rsidR="00342807">
              <w:rPr>
                <w:b/>
                <w:sz w:val="20"/>
                <w:szCs w:val="20"/>
              </w:rPr>
              <w:t xml:space="preserve"> Gerçekleşme</w:t>
            </w:r>
          </w:p>
        </w:tc>
        <w:tc>
          <w:tcPr>
            <w:tcW w:w="1560" w:type="dxa"/>
            <w:vMerge w:val="restart"/>
            <w:vAlign w:val="center"/>
          </w:tcPr>
          <w:p w:rsidR="00342807" w:rsidRPr="00D20225" w:rsidRDefault="00C028F5" w:rsidP="00D20225">
            <w:pPr>
              <w:jc w:val="center"/>
              <w:rPr>
                <w:b/>
                <w:sz w:val="20"/>
                <w:szCs w:val="20"/>
              </w:rPr>
            </w:pPr>
            <w:r>
              <w:rPr>
                <w:b/>
                <w:sz w:val="20"/>
                <w:szCs w:val="20"/>
              </w:rPr>
              <w:t>2019</w:t>
            </w:r>
            <w:r w:rsidR="00342807" w:rsidRPr="00D20225">
              <w:rPr>
                <w:b/>
                <w:sz w:val="20"/>
                <w:szCs w:val="20"/>
              </w:rPr>
              <w:t xml:space="preserve"> Başlangıç Ödeneği</w:t>
            </w:r>
          </w:p>
        </w:tc>
        <w:tc>
          <w:tcPr>
            <w:tcW w:w="2835" w:type="dxa"/>
            <w:gridSpan w:val="2"/>
            <w:vAlign w:val="center"/>
          </w:tcPr>
          <w:p w:rsidR="00342807" w:rsidRPr="00D20225" w:rsidRDefault="00342807" w:rsidP="00D20225">
            <w:pPr>
              <w:jc w:val="center"/>
              <w:rPr>
                <w:b/>
                <w:sz w:val="20"/>
                <w:szCs w:val="20"/>
              </w:rPr>
            </w:pPr>
            <w:r w:rsidRPr="00D20225">
              <w:rPr>
                <w:b/>
                <w:sz w:val="20"/>
                <w:szCs w:val="20"/>
              </w:rPr>
              <w:t>Ocak – Haziran Gerçekleşme</w:t>
            </w:r>
          </w:p>
        </w:tc>
        <w:tc>
          <w:tcPr>
            <w:tcW w:w="1559" w:type="dxa"/>
            <w:gridSpan w:val="2"/>
            <w:vAlign w:val="center"/>
          </w:tcPr>
          <w:p w:rsidR="00342807" w:rsidRPr="00D20225" w:rsidRDefault="00342807" w:rsidP="00D20225">
            <w:pPr>
              <w:jc w:val="center"/>
              <w:rPr>
                <w:b/>
                <w:sz w:val="20"/>
                <w:szCs w:val="20"/>
              </w:rPr>
            </w:pPr>
            <w:r w:rsidRPr="00D20225">
              <w:rPr>
                <w:b/>
                <w:sz w:val="20"/>
                <w:szCs w:val="20"/>
              </w:rPr>
              <w:t>Oran %</w:t>
            </w:r>
          </w:p>
        </w:tc>
        <w:tc>
          <w:tcPr>
            <w:tcW w:w="850" w:type="dxa"/>
            <w:vMerge w:val="restart"/>
            <w:vAlign w:val="center"/>
          </w:tcPr>
          <w:p w:rsidR="00342807" w:rsidRPr="00D20225" w:rsidRDefault="00342807" w:rsidP="00D20225">
            <w:pPr>
              <w:jc w:val="center"/>
              <w:rPr>
                <w:b/>
                <w:sz w:val="20"/>
                <w:szCs w:val="20"/>
              </w:rPr>
            </w:pPr>
            <w:r w:rsidRPr="00D20225">
              <w:rPr>
                <w:b/>
                <w:sz w:val="20"/>
                <w:szCs w:val="20"/>
              </w:rPr>
              <w:t>Artış Oranı %</w:t>
            </w:r>
          </w:p>
        </w:tc>
      </w:tr>
      <w:tr w:rsidR="00342807" w:rsidRPr="00D20225" w:rsidTr="008C6E84">
        <w:trPr>
          <w:trHeight w:val="145"/>
        </w:trPr>
        <w:tc>
          <w:tcPr>
            <w:tcW w:w="1985" w:type="dxa"/>
            <w:vMerge/>
            <w:vAlign w:val="center"/>
          </w:tcPr>
          <w:p w:rsidR="00342807" w:rsidRPr="00D20225" w:rsidRDefault="00342807" w:rsidP="00D20225">
            <w:pPr>
              <w:jc w:val="center"/>
              <w:rPr>
                <w:sz w:val="20"/>
                <w:szCs w:val="20"/>
              </w:rPr>
            </w:pPr>
          </w:p>
        </w:tc>
        <w:tc>
          <w:tcPr>
            <w:tcW w:w="1417" w:type="dxa"/>
            <w:vMerge/>
            <w:vAlign w:val="center"/>
          </w:tcPr>
          <w:p w:rsidR="00342807" w:rsidRPr="00D20225" w:rsidRDefault="00342807" w:rsidP="00D20225">
            <w:pPr>
              <w:jc w:val="center"/>
              <w:rPr>
                <w:sz w:val="20"/>
                <w:szCs w:val="20"/>
              </w:rPr>
            </w:pPr>
          </w:p>
        </w:tc>
        <w:tc>
          <w:tcPr>
            <w:tcW w:w="1560" w:type="dxa"/>
            <w:vMerge/>
            <w:vAlign w:val="center"/>
          </w:tcPr>
          <w:p w:rsidR="00342807" w:rsidRPr="00D20225" w:rsidRDefault="00342807" w:rsidP="00D20225">
            <w:pPr>
              <w:jc w:val="center"/>
              <w:rPr>
                <w:b/>
                <w:sz w:val="20"/>
                <w:szCs w:val="20"/>
              </w:rPr>
            </w:pPr>
          </w:p>
        </w:tc>
        <w:tc>
          <w:tcPr>
            <w:tcW w:w="1417" w:type="dxa"/>
            <w:vAlign w:val="center"/>
          </w:tcPr>
          <w:p w:rsidR="00342807" w:rsidRPr="00D20225" w:rsidRDefault="00C028F5" w:rsidP="00D20225">
            <w:pPr>
              <w:jc w:val="center"/>
              <w:rPr>
                <w:b/>
                <w:sz w:val="20"/>
                <w:szCs w:val="20"/>
              </w:rPr>
            </w:pPr>
            <w:r>
              <w:rPr>
                <w:b/>
                <w:sz w:val="20"/>
                <w:szCs w:val="20"/>
              </w:rPr>
              <w:t>2018</w:t>
            </w:r>
          </w:p>
        </w:tc>
        <w:tc>
          <w:tcPr>
            <w:tcW w:w="1418" w:type="dxa"/>
            <w:vAlign w:val="center"/>
          </w:tcPr>
          <w:p w:rsidR="00342807" w:rsidRPr="00D20225" w:rsidRDefault="00C028F5" w:rsidP="00D20225">
            <w:pPr>
              <w:jc w:val="center"/>
              <w:rPr>
                <w:b/>
                <w:sz w:val="20"/>
                <w:szCs w:val="20"/>
              </w:rPr>
            </w:pPr>
            <w:r>
              <w:rPr>
                <w:b/>
                <w:sz w:val="20"/>
                <w:szCs w:val="20"/>
              </w:rPr>
              <w:t>2019</w:t>
            </w:r>
          </w:p>
        </w:tc>
        <w:tc>
          <w:tcPr>
            <w:tcW w:w="708" w:type="dxa"/>
            <w:vAlign w:val="center"/>
          </w:tcPr>
          <w:p w:rsidR="00342807" w:rsidRPr="00D20225" w:rsidRDefault="00C028F5" w:rsidP="00D20225">
            <w:pPr>
              <w:jc w:val="center"/>
              <w:rPr>
                <w:b/>
                <w:sz w:val="20"/>
                <w:szCs w:val="20"/>
              </w:rPr>
            </w:pPr>
            <w:r>
              <w:rPr>
                <w:b/>
                <w:sz w:val="20"/>
                <w:szCs w:val="20"/>
              </w:rPr>
              <w:t>2018</w:t>
            </w:r>
            <w:r w:rsidR="002908E2">
              <w:rPr>
                <w:b/>
                <w:sz w:val="20"/>
                <w:szCs w:val="20"/>
              </w:rPr>
              <w:t xml:space="preserve">                       </w:t>
            </w:r>
            <w:r w:rsidR="002210DE">
              <w:rPr>
                <w:b/>
                <w:sz w:val="20"/>
                <w:szCs w:val="20"/>
              </w:rPr>
              <w:t xml:space="preserve">                       </w:t>
            </w:r>
            <w:r w:rsidR="009C2050">
              <w:rPr>
                <w:b/>
                <w:sz w:val="20"/>
                <w:szCs w:val="20"/>
              </w:rPr>
              <w:t xml:space="preserve">                                                                                                                                                                                                </w:t>
            </w:r>
            <w:r w:rsidR="002210DE">
              <w:rPr>
                <w:b/>
                <w:sz w:val="20"/>
                <w:szCs w:val="20"/>
              </w:rPr>
              <w:t xml:space="preserve">                               </w:t>
            </w:r>
          </w:p>
        </w:tc>
        <w:tc>
          <w:tcPr>
            <w:tcW w:w="851" w:type="dxa"/>
            <w:vAlign w:val="center"/>
          </w:tcPr>
          <w:p w:rsidR="00342807" w:rsidRPr="00D20225" w:rsidRDefault="00C028F5" w:rsidP="00D20225">
            <w:pPr>
              <w:jc w:val="center"/>
              <w:rPr>
                <w:b/>
                <w:sz w:val="20"/>
                <w:szCs w:val="20"/>
              </w:rPr>
            </w:pPr>
            <w:r>
              <w:rPr>
                <w:b/>
                <w:sz w:val="20"/>
                <w:szCs w:val="20"/>
              </w:rPr>
              <w:t>2019</w:t>
            </w:r>
          </w:p>
        </w:tc>
        <w:tc>
          <w:tcPr>
            <w:tcW w:w="850" w:type="dxa"/>
            <w:vMerge/>
            <w:vAlign w:val="center"/>
          </w:tcPr>
          <w:p w:rsidR="00342807" w:rsidRPr="00D20225" w:rsidRDefault="00342807" w:rsidP="00D20225">
            <w:pPr>
              <w:jc w:val="center"/>
              <w:rPr>
                <w:b/>
                <w:sz w:val="20"/>
                <w:szCs w:val="20"/>
              </w:rPr>
            </w:pPr>
          </w:p>
        </w:tc>
      </w:tr>
      <w:tr w:rsidR="003200E2" w:rsidTr="008112C8">
        <w:trPr>
          <w:trHeight w:val="272"/>
        </w:trPr>
        <w:tc>
          <w:tcPr>
            <w:tcW w:w="1985" w:type="dxa"/>
          </w:tcPr>
          <w:p w:rsidR="003200E2" w:rsidRPr="00D20225" w:rsidRDefault="003200E2" w:rsidP="003200E2">
            <w:pPr>
              <w:rPr>
                <w:b/>
                <w:sz w:val="20"/>
                <w:szCs w:val="20"/>
              </w:rPr>
            </w:pPr>
            <w:r w:rsidRPr="00D20225">
              <w:rPr>
                <w:b/>
                <w:sz w:val="20"/>
                <w:szCs w:val="20"/>
              </w:rPr>
              <w:t>01-Personel Giderleri</w:t>
            </w:r>
          </w:p>
        </w:tc>
        <w:tc>
          <w:tcPr>
            <w:tcW w:w="1417" w:type="dxa"/>
            <w:vAlign w:val="center"/>
          </w:tcPr>
          <w:p w:rsidR="003200E2" w:rsidRPr="008C6E84" w:rsidRDefault="003200E2" w:rsidP="003200E2">
            <w:pPr>
              <w:jc w:val="right"/>
              <w:rPr>
                <w:sz w:val="18"/>
                <w:szCs w:val="18"/>
              </w:rPr>
            </w:pPr>
            <w:r w:rsidRPr="008C6E84">
              <w:rPr>
                <w:sz w:val="18"/>
                <w:szCs w:val="18"/>
              </w:rPr>
              <w:t>16.350.496,85</w:t>
            </w:r>
          </w:p>
        </w:tc>
        <w:tc>
          <w:tcPr>
            <w:tcW w:w="1560" w:type="dxa"/>
          </w:tcPr>
          <w:p w:rsidR="003200E2" w:rsidRPr="003200E2" w:rsidRDefault="003200E2" w:rsidP="003200E2">
            <w:pPr>
              <w:jc w:val="right"/>
              <w:rPr>
                <w:sz w:val="18"/>
                <w:szCs w:val="18"/>
              </w:rPr>
            </w:pPr>
            <w:r w:rsidRPr="003200E2">
              <w:rPr>
                <w:sz w:val="18"/>
                <w:szCs w:val="18"/>
              </w:rPr>
              <w:t>23.634.000,00</w:t>
            </w:r>
          </w:p>
        </w:tc>
        <w:tc>
          <w:tcPr>
            <w:tcW w:w="1417" w:type="dxa"/>
            <w:vAlign w:val="center"/>
          </w:tcPr>
          <w:p w:rsidR="003200E2" w:rsidRPr="008C6E84" w:rsidRDefault="000F6F08" w:rsidP="003200E2">
            <w:pPr>
              <w:jc w:val="right"/>
              <w:rPr>
                <w:sz w:val="18"/>
                <w:szCs w:val="18"/>
              </w:rPr>
            </w:pPr>
            <w:r>
              <w:rPr>
                <w:sz w:val="18"/>
                <w:szCs w:val="18"/>
              </w:rPr>
              <w:t>7.762.031,14</w:t>
            </w:r>
          </w:p>
        </w:tc>
        <w:tc>
          <w:tcPr>
            <w:tcW w:w="1418" w:type="dxa"/>
            <w:vAlign w:val="center"/>
          </w:tcPr>
          <w:p w:rsidR="003200E2" w:rsidRPr="008C6E84" w:rsidRDefault="006A4F06" w:rsidP="003200E2">
            <w:pPr>
              <w:jc w:val="right"/>
              <w:rPr>
                <w:sz w:val="18"/>
                <w:szCs w:val="18"/>
              </w:rPr>
            </w:pPr>
            <w:r>
              <w:rPr>
                <w:sz w:val="18"/>
                <w:szCs w:val="18"/>
              </w:rPr>
              <w:t>8.252.850,08</w:t>
            </w:r>
          </w:p>
        </w:tc>
        <w:tc>
          <w:tcPr>
            <w:tcW w:w="708" w:type="dxa"/>
            <w:vAlign w:val="center"/>
          </w:tcPr>
          <w:p w:rsidR="003200E2" w:rsidRPr="008C6E84" w:rsidRDefault="00E71F61" w:rsidP="008112C8">
            <w:pPr>
              <w:jc w:val="right"/>
              <w:rPr>
                <w:sz w:val="18"/>
                <w:szCs w:val="18"/>
              </w:rPr>
            </w:pPr>
            <w:r>
              <w:rPr>
                <w:sz w:val="18"/>
                <w:szCs w:val="18"/>
              </w:rPr>
              <w:t>47,47</w:t>
            </w:r>
          </w:p>
        </w:tc>
        <w:tc>
          <w:tcPr>
            <w:tcW w:w="851" w:type="dxa"/>
            <w:vAlign w:val="center"/>
          </w:tcPr>
          <w:p w:rsidR="003200E2" w:rsidRPr="008C6E84" w:rsidRDefault="00EA3C49" w:rsidP="008112C8">
            <w:pPr>
              <w:jc w:val="right"/>
              <w:rPr>
                <w:sz w:val="18"/>
                <w:szCs w:val="18"/>
              </w:rPr>
            </w:pPr>
            <w:r>
              <w:rPr>
                <w:sz w:val="18"/>
                <w:szCs w:val="18"/>
              </w:rPr>
              <w:t>34,92</w:t>
            </w:r>
          </w:p>
        </w:tc>
        <w:tc>
          <w:tcPr>
            <w:tcW w:w="850" w:type="dxa"/>
            <w:vAlign w:val="center"/>
          </w:tcPr>
          <w:p w:rsidR="003200E2" w:rsidRPr="008C6E84" w:rsidRDefault="008112C8" w:rsidP="008112C8">
            <w:pPr>
              <w:jc w:val="center"/>
              <w:rPr>
                <w:sz w:val="18"/>
                <w:szCs w:val="18"/>
              </w:rPr>
            </w:pPr>
            <w:r>
              <w:rPr>
                <w:sz w:val="18"/>
                <w:szCs w:val="18"/>
              </w:rPr>
              <w:t>6,32</w:t>
            </w:r>
          </w:p>
        </w:tc>
      </w:tr>
      <w:tr w:rsidR="003200E2" w:rsidTr="008112C8">
        <w:trPr>
          <w:trHeight w:val="257"/>
        </w:trPr>
        <w:tc>
          <w:tcPr>
            <w:tcW w:w="1985" w:type="dxa"/>
          </w:tcPr>
          <w:p w:rsidR="003200E2" w:rsidRPr="00D20225" w:rsidRDefault="003200E2" w:rsidP="003200E2">
            <w:pPr>
              <w:rPr>
                <w:b/>
                <w:sz w:val="20"/>
                <w:szCs w:val="20"/>
              </w:rPr>
            </w:pPr>
            <w:r w:rsidRPr="00D20225">
              <w:rPr>
                <w:b/>
                <w:sz w:val="20"/>
                <w:szCs w:val="20"/>
              </w:rPr>
              <w:t>02-SGK Devlet Prim Giderleri</w:t>
            </w:r>
          </w:p>
        </w:tc>
        <w:tc>
          <w:tcPr>
            <w:tcW w:w="1417" w:type="dxa"/>
            <w:vAlign w:val="center"/>
          </w:tcPr>
          <w:p w:rsidR="003200E2" w:rsidRPr="008C6E84" w:rsidRDefault="003200E2" w:rsidP="003200E2">
            <w:pPr>
              <w:jc w:val="right"/>
              <w:rPr>
                <w:sz w:val="18"/>
                <w:szCs w:val="18"/>
              </w:rPr>
            </w:pPr>
            <w:r w:rsidRPr="008C6E84">
              <w:rPr>
                <w:sz w:val="18"/>
                <w:szCs w:val="18"/>
              </w:rPr>
              <w:t>2.457.591,79</w:t>
            </w:r>
          </w:p>
        </w:tc>
        <w:tc>
          <w:tcPr>
            <w:tcW w:w="1560" w:type="dxa"/>
            <w:vAlign w:val="center"/>
          </w:tcPr>
          <w:p w:rsidR="003200E2" w:rsidRPr="003200E2" w:rsidRDefault="003200E2" w:rsidP="00EA3C49">
            <w:pPr>
              <w:jc w:val="right"/>
              <w:rPr>
                <w:sz w:val="18"/>
                <w:szCs w:val="18"/>
              </w:rPr>
            </w:pPr>
            <w:r w:rsidRPr="003200E2">
              <w:rPr>
                <w:sz w:val="18"/>
                <w:szCs w:val="18"/>
              </w:rPr>
              <w:t>3.994.000,00</w:t>
            </w:r>
          </w:p>
        </w:tc>
        <w:tc>
          <w:tcPr>
            <w:tcW w:w="1417" w:type="dxa"/>
            <w:vAlign w:val="center"/>
          </w:tcPr>
          <w:p w:rsidR="003200E2" w:rsidRPr="008C6E84" w:rsidRDefault="000F6F08" w:rsidP="003200E2">
            <w:pPr>
              <w:jc w:val="right"/>
              <w:rPr>
                <w:sz w:val="18"/>
                <w:szCs w:val="18"/>
              </w:rPr>
            </w:pPr>
            <w:r>
              <w:rPr>
                <w:sz w:val="18"/>
                <w:szCs w:val="18"/>
              </w:rPr>
              <w:t>1.101.614,71</w:t>
            </w:r>
          </w:p>
        </w:tc>
        <w:tc>
          <w:tcPr>
            <w:tcW w:w="1418" w:type="dxa"/>
            <w:vAlign w:val="center"/>
          </w:tcPr>
          <w:p w:rsidR="003200E2" w:rsidRPr="008C6E84" w:rsidRDefault="006A4F06" w:rsidP="003200E2">
            <w:pPr>
              <w:jc w:val="right"/>
              <w:rPr>
                <w:sz w:val="18"/>
                <w:szCs w:val="18"/>
              </w:rPr>
            </w:pPr>
            <w:r>
              <w:rPr>
                <w:sz w:val="18"/>
                <w:szCs w:val="18"/>
              </w:rPr>
              <w:t>1.181.055,28</w:t>
            </w:r>
          </w:p>
        </w:tc>
        <w:tc>
          <w:tcPr>
            <w:tcW w:w="708" w:type="dxa"/>
            <w:vAlign w:val="center"/>
          </w:tcPr>
          <w:p w:rsidR="003200E2" w:rsidRPr="008C6E84" w:rsidRDefault="00E71F61" w:rsidP="008112C8">
            <w:pPr>
              <w:jc w:val="right"/>
              <w:rPr>
                <w:sz w:val="18"/>
                <w:szCs w:val="18"/>
              </w:rPr>
            </w:pPr>
            <w:r>
              <w:rPr>
                <w:sz w:val="18"/>
                <w:szCs w:val="18"/>
              </w:rPr>
              <w:t>44,82</w:t>
            </w:r>
          </w:p>
        </w:tc>
        <w:tc>
          <w:tcPr>
            <w:tcW w:w="851" w:type="dxa"/>
            <w:vAlign w:val="center"/>
          </w:tcPr>
          <w:p w:rsidR="003200E2" w:rsidRPr="008C6E84" w:rsidRDefault="00EA3C49" w:rsidP="008112C8">
            <w:pPr>
              <w:jc w:val="right"/>
              <w:rPr>
                <w:sz w:val="18"/>
                <w:szCs w:val="18"/>
              </w:rPr>
            </w:pPr>
            <w:r>
              <w:rPr>
                <w:sz w:val="18"/>
                <w:szCs w:val="18"/>
              </w:rPr>
              <w:t>29,57</w:t>
            </w:r>
          </w:p>
        </w:tc>
        <w:tc>
          <w:tcPr>
            <w:tcW w:w="850" w:type="dxa"/>
            <w:vAlign w:val="center"/>
          </w:tcPr>
          <w:p w:rsidR="003200E2" w:rsidRPr="008C6E84" w:rsidRDefault="008112C8" w:rsidP="008112C8">
            <w:pPr>
              <w:jc w:val="center"/>
              <w:rPr>
                <w:sz w:val="18"/>
                <w:szCs w:val="18"/>
              </w:rPr>
            </w:pPr>
            <w:r>
              <w:rPr>
                <w:sz w:val="18"/>
                <w:szCs w:val="18"/>
              </w:rPr>
              <w:t>7,21</w:t>
            </w:r>
          </w:p>
        </w:tc>
      </w:tr>
      <w:tr w:rsidR="003200E2" w:rsidTr="008112C8">
        <w:trPr>
          <w:trHeight w:val="272"/>
        </w:trPr>
        <w:tc>
          <w:tcPr>
            <w:tcW w:w="1985" w:type="dxa"/>
          </w:tcPr>
          <w:p w:rsidR="003200E2" w:rsidRPr="00D20225" w:rsidRDefault="003200E2" w:rsidP="003200E2">
            <w:pPr>
              <w:rPr>
                <w:b/>
                <w:sz w:val="20"/>
                <w:szCs w:val="20"/>
              </w:rPr>
            </w:pPr>
            <w:r w:rsidRPr="00D20225">
              <w:rPr>
                <w:b/>
                <w:sz w:val="20"/>
                <w:szCs w:val="20"/>
              </w:rPr>
              <w:t>03-Mal ve Hizmet Alım Giderleri</w:t>
            </w:r>
          </w:p>
        </w:tc>
        <w:tc>
          <w:tcPr>
            <w:tcW w:w="1417" w:type="dxa"/>
            <w:vAlign w:val="center"/>
          </w:tcPr>
          <w:p w:rsidR="003200E2" w:rsidRPr="008C6E84" w:rsidRDefault="003200E2" w:rsidP="003200E2">
            <w:pPr>
              <w:jc w:val="right"/>
              <w:rPr>
                <w:sz w:val="18"/>
                <w:szCs w:val="18"/>
              </w:rPr>
            </w:pPr>
            <w:r w:rsidRPr="008C6E84">
              <w:rPr>
                <w:sz w:val="18"/>
                <w:szCs w:val="18"/>
              </w:rPr>
              <w:t>71.440.343,83</w:t>
            </w:r>
          </w:p>
        </w:tc>
        <w:tc>
          <w:tcPr>
            <w:tcW w:w="1560" w:type="dxa"/>
            <w:vAlign w:val="center"/>
          </w:tcPr>
          <w:p w:rsidR="003200E2" w:rsidRPr="003200E2" w:rsidRDefault="003200E2" w:rsidP="00E71F61">
            <w:pPr>
              <w:jc w:val="right"/>
              <w:rPr>
                <w:sz w:val="18"/>
                <w:szCs w:val="18"/>
              </w:rPr>
            </w:pPr>
            <w:r w:rsidRPr="003200E2">
              <w:rPr>
                <w:sz w:val="18"/>
                <w:szCs w:val="18"/>
              </w:rPr>
              <w:t>85.728.000,00</w:t>
            </w:r>
          </w:p>
        </w:tc>
        <w:tc>
          <w:tcPr>
            <w:tcW w:w="1417" w:type="dxa"/>
            <w:vAlign w:val="center"/>
          </w:tcPr>
          <w:p w:rsidR="003200E2" w:rsidRPr="008C6E84" w:rsidRDefault="000F6F08" w:rsidP="003200E2">
            <w:pPr>
              <w:jc w:val="right"/>
              <w:rPr>
                <w:sz w:val="18"/>
                <w:szCs w:val="18"/>
              </w:rPr>
            </w:pPr>
            <w:r>
              <w:rPr>
                <w:sz w:val="18"/>
                <w:szCs w:val="18"/>
              </w:rPr>
              <w:t>33.947.077,69</w:t>
            </w:r>
          </w:p>
        </w:tc>
        <w:tc>
          <w:tcPr>
            <w:tcW w:w="1418" w:type="dxa"/>
            <w:vAlign w:val="center"/>
          </w:tcPr>
          <w:p w:rsidR="003200E2" w:rsidRPr="008C6E84" w:rsidRDefault="006A4F06" w:rsidP="003200E2">
            <w:pPr>
              <w:jc w:val="right"/>
              <w:rPr>
                <w:sz w:val="18"/>
                <w:szCs w:val="18"/>
              </w:rPr>
            </w:pPr>
            <w:r>
              <w:rPr>
                <w:sz w:val="18"/>
                <w:szCs w:val="18"/>
              </w:rPr>
              <w:t>35.018.457,69</w:t>
            </w:r>
          </w:p>
        </w:tc>
        <w:tc>
          <w:tcPr>
            <w:tcW w:w="708" w:type="dxa"/>
            <w:vAlign w:val="center"/>
          </w:tcPr>
          <w:p w:rsidR="003200E2" w:rsidRPr="008C6E84" w:rsidRDefault="00E71F61" w:rsidP="008112C8">
            <w:pPr>
              <w:jc w:val="right"/>
              <w:rPr>
                <w:sz w:val="18"/>
                <w:szCs w:val="18"/>
              </w:rPr>
            </w:pPr>
            <w:r>
              <w:rPr>
                <w:sz w:val="18"/>
                <w:szCs w:val="18"/>
              </w:rPr>
              <w:t>47,52</w:t>
            </w:r>
          </w:p>
        </w:tc>
        <w:tc>
          <w:tcPr>
            <w:tcW w:w="851" w:type="dxa"/>
            <w:vAlign w:val="center"/>
          </w:tcPr>
          <w:p w:rsidR="003200E2" w:rsidRPr="008C6E84" w:rsidRDefault="00EA3C49" w:rsidP="008112C8">
            <w:pPr>
              <w:jc w:val="right"/>
              <w:rPr>
                <w:sz w:val="18"/>
                <w:szCs w:val="18"/>
              </w:rPr>
            </w:pPr>
            <w:r>
              <w:rPr>
                <w:sz w:val="18"/>
                <w:szCs w:val="18"/>
              </w:rPr>
              <w:t>40,85</w:t>
            </w:r>
          </w:p>
        </w:tc>
        <w:tc>
          <w:tcPr>
            <w:tcW w:w="850" w:type="dxa"/>
            <w:vAlign w:val="center"/>
          </w:tcPr>
          <w:p w:rsidR="003200E2" w:rsidRPr="008C6E84" w:rsidRDefault="008112C8" w:rsidP="008112C8">
            <w:pPr>
              <w:jc w:val="center"/>
              <w:rPr>
                <w:sz w:val="18"/>
                <w:szCs w:val="18"/>
              </w:rPr>
            </w:pPr>
            <w:r>
              <w:rPr>
                <w:sz w:val="18"/>
                <w:szCs w:val="18"/>
              </w:rPr>
              <w:t>3,16</w:t>
            </w:r>
          </w:p>
        </w:tc>
      </w:tr>
      <w:tr w:rsidR="003200E2" w:rsidTr="008112C8">
        <w:trPr>
          <w:trHeight w:val="257"/>
        </w:trPr>
        <w:tc>
          <w:tcPr>
            <w:tcW w:w="1985" w:type="dxa"/>
          </w:tcPr>
          <w:p w:rsidR="003200E2" w:rsidRPr="00D20225" w:rsidRDefault="003200E2" w:rsidP="003200E2">
            <w:pPr>
              <w:rPr>
                <w:b/>
                <w:sz w:val="20"/>
                <w:szCs w:val="20"/>
              </w:rPr>
            </w:pPr>
            <w:r w:rsidRPr="00D20225">
              <w:rPr>
                <w:b/>
                <w:sz w:val="20"/>
                <w:szCs w:val="20"/>
              </w:rPr>
              <w:t>04-Faiz Giderleri</w:t>
            </w:r>
          </w:p>
        </w:tc>
        <w:tc>
          <w:tcPr>
            <w:tcW w:w="1417" w:type="dxa"/>
            <w:vAlign w:val="center"/>
          </w:tcPr>
          <w:p w:rsidR="003200E2" w:rsidRPr="008C6E84" w:rsidRDefault="003200E2" w:rsidP="003200E2">
            <w:pPr>
              <w:jc w:val="right"/>
              <w:rPr>
                <w:sz w:val="18"/>
                <w:szCs w:val="18"/>
              </w:rPr>
            </w:pPr>
            <w:r w:rsidRPr="008C6E84">
              <w:rPr>
                <w:sz w:val="18"/>
                <w:szCs w:val="18"/>
              </w:rPr>
              <w:t>2.268.295,54</w:t>
            </w:r>
          </w:p>
        </w:tc>
        <w:tc>
          <w:tcPr>
            <w:tcW w:w="1560" w:type="dxa"/>
          </w:tcPr>
          <w:p w:rsidR="003200E2" w:rsidRPr="003200E2" w:rsidRDefault="003200E2" w:rsidP="003200E2">
            <w:pPr>
              <w:jc w:val="right"/>
              <w:rPr>
                <w:sz w:val="18"/>
                <w:szCs w:val="18"/>
              </w:rPr>
            </w:pPr>
            <w:r w:rsidRPr="003200E2">
              <w:rPr>
                <w:sz w:val="18"/>
                <w:szCs w:val="18"/>
              </w:rPr>
              <w:t>2.501.000,00</w:t>
            </w:r>
          </w:p>
        </w:tc>
        <w:tc>
          <w:tcPr>
            <w:tcW w:w="1417" w:type="dxa"/>
            <w:vAlign w:val="center"/>
          </w:tcPr>
          <w:p w:rsidR="003200E2" w:rsidRPr="008C6E84" w:rsidRDefault="000F6F08" w:rsidP="003200E2">
            <w:pPr>
              <w:jc w:val="right"/>
              <w:rPr>
                <w:sz w:val="18"/>
                <w:szCs w:val="18"/>
              </w:rPr>
            </w:pPr>
            <w:r>
              <w:rPr>
                <w:sz w:val="18"/>
                <w:szCs w:val="18"/>
              </w:rPr>
              <w:t>702.258,67</w:t>
            </w:r>
          </w:p>
        </w:tc>
        <w:tc>
          <w:tcPr>
            <w:tcW w:w="1418" w:type="dxa"/>
            <w:vAlign w:val="center"/>
          </w:tcPr>
          <w:p w:rsidR="003200E2" w:rsidRPr="008C6E84" w:rsidRDefault="006A4F06" w:rsidP="003200E2">
            <w:pPr>
              <w:jc w:val="right"/>
              <w:rPr>
                <w:sz w:val="18"/>
                <w:szCs w:val="18"/>
              </w:rPr>
            </w:pPr>
            <w:r>
              <w:rPr>
                <w:sz w:val="18"/>
                <w:szCs w:val="18"/>
              </w:rPr>
              <w:t>2.373.323,01</w:t>
            </w:r>
          </w:p>
        </w:tc>
        <w:tc>
          <w:tcPr>
            <w:tcW w:w="708" w:type="dxa"/>
            <w:vAlign w:val="center"/>
          </w:tcPr>
          <w:p w:rsidR="003200E2" w:rsidRPr="008C6E84" w:rsidRDefault="00E71F61" w:rsidP="008112C8">
            <w:pPr>
              <w:jc w:val="right"/>
              <w:rPr>
                <w:sz w:val="18"/>
                <w:szCs w:val="18"/>
              </w:rPr>
            </w:pPr>
            <w:r>
              <w:rPr>
                <w:sz w:val="18"/>
                <w:szCs w:val="18"/>
              </w:rPr>
              <w:t>30,96</w:t>
            </w:r>
          </w:p>
        </w:tc>
        <w:tc>
          <w:tcPr>
            <w:tcW w:w="851" w:type="dxa"/>
            <w:vAlign w:val="center"/>
          </w:tcPr>
          <w:p w:rsidR="003200E2" w:rsidRPr="008C6E84" w:rsidRDefault="00EA3C49" w:rsidP="008112C8">
            <w:pPr>
              <w:jc w:val="right"/>
              <w:rPr>
                <w:sz w:val="18"/>
                <w:szCs w:val="18"/>
              </w:rPr>
            </w:pPr>
            <w:r>
              <w:rPr>
                <w:sz w:val="18"/>
                <w:szCs w:val="18"/>
              </w:rPr>
              <w:t>94,89</w:t>
            </w:r>
          </w:p>
        </w:tc>
        <w:tc>
          <w:tcPr>
            <w:tcW w:w="850" w:type="dxa"/>
            <w:vAlign w:val="center"/>
          </w:tcPr>
          <w:p w:rsidR="003200E2" w:rsidRPr="008C6E84" w:rsidRDefault="008112C8" w:rsidP="008112C8">
            <w:pPr>
              <w:jc w:val="center"/>
              <w:rPr>
                <w:sz w:val="18"/>
                <w:szCs w:val="18"/>
              </w:rPr>
            </w:pPr>
            <w:r>
              <w:rPr>
                <w:sz w:val="18"/>
                <w:szCs w:val="18"/>
              </w:rPr>
              <w:t>237,96</w:t>
            </w:r>
          </w:p>
        </w:tc>
      </w:tr>
      <w:tr w:rsidR="003200E2" w:rsidTr="008112C8">
        <w:trPr>
          <w:trHeight w:val="272"/>
        </w:trPr>
        <w:tc>
          <w:tcPr>
            <w:tcW w:w="1985" w:type="dxa"/>
          </w:tcPr>
          <w:p w:rsidR="003200E2" w:rsidRPr="00D20225" w:rsidRDefault="003200E2" w:rsidP="003200E2">
            <w:pPr>
              <w:rPr>
                <w:b/>
                <w:sz w:val="20"/>
                <w:szCs w:val="20"/>
              </w:rPr>
            </w:pPr>
            <w:r w:rsidRPr="00D20225">
              <w:rPr>
                <w:b/>
                <w:sz w:val="20"/>
                <w:szCs w:val="20"/>
              </w:rPr>
              <w:t>05-Cari Transferler</w:t>
            </w:r>
          </w:p>
        </w:tc>
        <w:tc>
          <w:tcPr>
            <w:tcW w:w="1417" w:type="dxa"/>
            <w:vAlign w:val="center"/>
          </w:tcPr>
          <w:p w:rsidR="003200E2" w:rsidRPr="008C6E84" w:rsidRDefault="003200E2" w:rsidP="003200E2">
            <w:pPr>
              <w:jc w:val="right"/>
              <w:rPr>
                <w:sz w:val="18"/>
                <w:szCs w:val="18"/>
              </w:rPr>
            </w:pPr>
            <w:r w:rsidRPr="008C6E84">
              <w:rPr>
                <w:sz w:val="18"/>
                <w:szCs w:val="18"/>
              </w:rPr>
              <w:t>3.165.673,62</w:t>
            </w:r>
          </w:p>
        </w:tc>
        <w:tc>
          <w:tcPr>
            <w:tcW w:w="1560" w:type="dxa"/>
          </w:tcPr>
          <w:p w:rsidR="003200E2" w:rsidRPr="003200E2" w:rsidRDefault="003200E2" w:rsidP="003200E2">
            <w:pPr>
              <w:jc w:val="right"/>
              <w:rPr>
                <w:sz w:val="18"/>
                <w:szCs w:val="18"/>
              </w:rPr>
            </w:pPr>
            <w:r w:rsidRPr="003200E2">
              <w:rPr>
                <w:sz w:val="18"/>
                <w:szCs w:val="18"/>
              </w:rPr>
              <w:t>3.447.000,00</w:t>
            </w:r>
          </w:p>
        </w:tc>
        <w:tc>
          <w:tcPr>
            <w:tcW w:w="1417" w:type="dxa"/>
            <w:vAlign w:val="center"/>
          </w:tcPr>
          <w:p w:rsidR="003200E2" w:rsidRPr="008C6E84" w:rsidRDefault="000F6F08" w:rsidP="003200E2">
            <w:pPr>
              <w:jc w:val="right"/>
              <w:rPr>
                <w:sz w:val="18"/>
                <w:szCs w:val="18"/>
              </w:rPr>
            </w:pPr>
            <w:r>
              <w:rPr>
                <w:sz w:val="18"/>
                <w:szCs w:val="18"/>
              </w:rPr>
              <w:t>2.012.263,55</w:t>
            </w:r>
          </w:p>
        </w:tc>
        <w:tc>
          <w:tcPr>
            <w:tcW w:w="1418" w:type="dxa"/>
            <w:vAlign w:val="center"/>
          </w:tcPr>
          <w:p w:rsidR="003200E2" w:rsidRPr="008C6E84" w:rsidRDefault="006A4F06" w:rsidP="003200E2">
            <w:pPr>
              <w:jc w:val="right"/>
              <w:rPr>
                <w:sz w:val="18"/>
                <w:szCs w:val="18"/>
              </w:rPr>
            </w:pPr>
            <w:r>
              <w:rPr>
                <w:sz w:val="18"/>
                <w:szCs w:val="18"/>
              </w:rPr>
              <w:t>2.390.194,26</w:t>
            </w:r>
          </w:p>
        </w:tc>
        <w:tc>
          <w:tcPr>
            <w:tcW w:w="708" w:type="dxa"/>
            <w:vAlign w:val="center"/>
          </w:tcPr>
          <w:p w:rsidR="003200E2" w:rsidRPr="008C6E84" w:rsidRDefault="00E71F61" w:rsidP="008112C8">
            <w:pPr>
              <w:jc w:val="right"/>
              <w:rPr>
                <w:sz w:val="18"/>
                <w:szCs w:val="18"/>
              </w:rPr>
            </w:pPr>
            <w:r>
              <w:rPr>
                <w:sz w:val="18"/>
                <w:szCs w:val="18"/>
              </w:rPr>
              <w:t>63,57</w:t>
            </w:r>
          </w:p>
        </w:tc>
        <w:tc>
          <w:tcPr>
            <w:tcW w:w="851" w:type="dxa"/>
            <w:vAlign w:val="center"/>
          </w:tcPr>
          <w:p w:rsidR="003200E2" w:rsidRPr="008C6E84" w:rsidRDefault="00EA3C49" w:rsidP="008112C8">
            <w:pPr>
              <w:jc w:val="right"/>
              <w:rPr>
                <w:sz w:val="18"/>
                <w:szCs w:val="18"/>
              </w:rPr>
            </w:pPr>
            <w:r>
              <w:rPr>
                <w:sz w:val="18"/>
                <w:szCs w:val="18"/>
              </w:rPr>
              <w:t>69,34</w:t>
            </w:r>
          </w:p>
        </w:tc>
        <w:tc>
          <w:tcPr>
            <w:tcW w:w="850" w:type="dxa"/>
            <w:vAlign w:val="center"/>
          </w:tcPr>
          <w:p w:rsidR="003200E2" w:rsidRPr="008C6E84" w:rsidRDefault="008112C8" w:rsidP="008112C8">
            <w:pPr>
              <w:jc w:val="center"/>
              <w:rPr>
                <w:sz w:val="18"/>
                <w:szCs w:val="18"/>
              </w:rPr>
            </w:pPr>
            <w:r>
              <w:rPr>
                <w:sz w:val="18"/>
                <w:szCs w:val="18"/>
              </w:rPr>
              <w:t>18,78</w:t>
            </w:r>
          </w:p>
        </w:tc>
      </w:tr>
      <w:tr w:rsidR="003200E2" w:rsidTr="008112C8">
        <w:trPr>
          <w:trHeight w:val="272"/>
        </w:trPr>
        <w:tc>
          <w:tcPr>
            <w:tcW w:w="1985" w:type="dxa"/>
          </w:tcPr>
          <w:p w:rsidR="003200E2" w:rsidRPr="00D20225" w:rsidRDefault="003200E2" w:rsidP="003200E2">
            <w:pPr>
              <w:rPr>
                <w:b/>
                <w:sz w:val="20"/>
                <w:szCs w:val="20"/>
              </w:rPr>
            </w:pPr>
            <w:r w:rsidRPr="00D20225">
              <w:rPr>
                <w:b/>
                <w:sz w:val="20"/>
                <w:szCs w:val="20"/>
              </w:rPr>
              <w:t>06-Sermaye Giderleri</w:t>
            </w:r>
          </w:p>
        </w:tc>
        <w:tc>
          <w:tcPr>
            <w:tcW w:w="1417" w:type="dxa"/>
            <w:vAlign w:val="center"/>
          </w:tcPr>
          <w:p w:rsidR="003200E2" w:rsidRPr="008C6E84" w:rsidRDefault="003200E2" w:rsidP="003200E2">
            <w:pPr>
              <w:jc w:val="right"/>
              <w:rPr>
                <w:sz w:val="18"/>
                <w:szCs w:val="18"/>
              </w:rPr>
            </w:pPr>
            <w:r w:rsidRPr="008C6E84">
              <w:rPr>
                <w:sz w:val="18"/>
                <w:szCs w:val="18"/>
              </w:rPr>
              <w:t>56.511.327,23</w:t>
            </w:r>
          </w:p>
        </w:tc>
        <w:tc>
          <w:tcPr>
            <w:tcW w:w="1560" w:type="dxa"/>
          </w:tcPr>
          <w:p w:rsidR="003200E2" w:rsidRPr="003200E2" w:rsidRDefault="003200E2" w:rsidP="003200E2">
            <w:pPr>
              <w:jc w:val="right"/>
              <w:rPr>
                <w:sz w:val="18"/>
                <w:szCs w:val="18"/>
              </w:rPr>
            </w:pPr>
            <w:r w:rsidRPr="003200E2">
              <w:rPr>
                <w:sz w:val="18"/>
                <w:szCs w:val="18"/>
              </w:rPr>
              <w:t>26.941.000,00</w:t>
            </w:r>
          </w:p>
        </w:tc>
        <w:tc>
          <w:tcPr>
            <w:tcW w:w="1417" w:type="dxa"/>
            <w:vAlign w:val="center"/>
          </w:tcPr>
          <w:p w:rsidR="003200E2" w:rsidRPr="008C6E84" w:rsidRDefault="000F6F08" w:rsidP="003200E2">
            <w:pPr>
              <w:jc w:val="right"/>
              <w:rPr>
                <w:sz w:val="18"/>
                <w:szCs w:val="18"/>
              </w:rPr>
            </w:pPr>
            <w:r>
              <w:rPr>
                <w:sz w:val="18"/>
                <w:szCs w:val="18"/>
              </w:rPr>
              <w:t>23.066.766,45</w:t>
            </w:r>
          </w:p>
        </w:tc>
        <w:tc>
          <w:tcPr>
            <w:tcW w:w="1418" w:type="dxa"/>
            <w:vAlign w:val="center"/>
          </w:tcPr>
          <w:p w:rsidR="003200E2" w:rsidRPr="008C6E84" w:rsidRDefault="006A4F06" w:rsidP="003200E2">
            <w:pPr>
              <w:jc w:val="right"/>
              <w:rPr>
                <w:sz w:val="18"/>
                <w:szCs w:val="18"/>
              </w:rPr>
            </w:pPr>
            <w:r>
              <w:rPr>
                <w:sz w:val="18"/>
                <w:szCs w:val="18"/>
              </w:rPr>
              <w:t>17.192.762,91</w:t>
            </w:r>
          </w:p>
        </w:tc>
        <w:tc>
          <w:tcPr>
            <w:tcW w:w="708" w:type="dxa"/>
            <w:vAlign w:val="center"/>
          </w:tcPr>
          <w:p w:rsidR="003200E2" w:rsidRPr="008C6E84" w:rsidRDefault="00E71F61" w:rsidP="008112C8">
            <w:pPr>
              <w:jc w:val="right"/>
              <w:rPr>
                <w:sz w:val="18"/>
                <w:szCs w:val="18"/>
              </w:rPr>
            </w:pPr>
            <w:r>
              <w:rPr>
                <w:sz w:val="18"/>
                <w:szCs w:val="18"/>
              </w:rPr>
              <w:t>40,82</w:t>
            </w:r>
          </w:p>
        </w:tc>
        <w:tc>
          <w:tcPr>
            <w:tcW w:w="851" w:type="dxa"/>
            <w:vAlign w:val="center"/>
          </w:tcPr>
          <w:p w:rsidR="003200E2" w:rsidRPr="008C6E84" w:rsidRDefault="00EA3C49" w:rsidP="008112C8">
            <w:pPr>
              <w:jc w:val="right"/>
              <w:rPr>
                <w:sz w:val="18"/>
                <w:szCs w:val="18"/>
              </w:rPr>
            </w:pPr>
            <w:r>
              <w:rPr>
                <w:sz w:val="18"/>
                <w:szCs w:val="18"/>
              </w:rPr>
              <w:t>63,82</w:t>
            </w:r>
          </w:p>
        </w:tc>
        <w:tc>
          <w:tcPr>
            <w:tcW w:w="850" w:type="dxa"/>
            <w:vAlign w:val="center"/>
          </w:tcPr>
          <w:p w:rsidR="003200E2" w:rsidRPr="008C6E84" w:rsidRDefault="008112C8" w:rsidP="008112C8">
            <w:pPr>
              <w:jc w:val="center"/>
              <w:rPr>
                <w:sz w:val="18"/>
                <w:szCs w:val="18"/>
              </w:rPr>
            </w:pPr>
            <w:r>
              <w:rPr>
                <w:sz w:val="18"/>
                <w:szCs w:val="18"/>
              </w:rPr>
              <w:t>-25,47</w:t>
            </w:r>
          </w:p>
        </w:tc>
      </w:tr>
      <w:tr w:rsidR="003200E2" w:rsidTr="008112C8">
        <w:trPr>
          <w:trHeight w:val="257"/>
        </w:trPr>
        <w:tc>
          <w:tcPr>
            <w:tcW w:w="1985" w:type="dxa"/>
          </w:tcPr>
          <w:p w:rsidR="003200E2" w:rsidRPr="00D20225" w:rsidRDefault="003200E2" w:rsidP="003200E2">
            <w:pPr>
              <w:rPr>
                <w:b/>
                <w:sz w:val="20"/>
                <w:szCs w:val="20"/>
              </w:rPr>
            </w:pPr>
            <w:r w:rsidRPr="00D20225">
              <w:rPr>
                <w:b/>
                <w:sz w:val="20"/>
                <w:szCs w:val="20"/>
              </w:rPr>
              <w:t>07-Sermaye Transferleri</w:t>
            </w:r>
          </w:p>
        </w:tc>
        <w:tc>
          <w:tcPr>
            <w:tcW w:w="1417" w:type="dxa"/>
            <w:vAlign w:val="center"/>
          </w:tcPr>
          <w:p w:rsidR="003200E2" w:rsidRPr="008C6E84" w:rsidRDefault="003200E2" w:rsidP="003200E2">
            <w:pPr>
              <w:jc w:val="right"/>
              <w:rPr>
                <w:sz w:val="18"/>
                <w:szCs w:val="18"/>
              </w:rPr>
            </w:pPr>
            <w:r w:rsidRPr="008C6E84">
              <w:rPr>
                <w:sz w:val="18"/>
                <w:szCs w:val="18"/>
              </w:rPr>
              <w:t>1.200.000,00</w:t>
            </w:r>
          </w:p>
        </w:tc>
        <w:tc>
          <w:tcPr>
            <w:tcW w:w="1560" w:type="dxa"/>
            <w:vAlign w:val="center"/>
          </w:tcPr>
          <w:p w:rsidR="003200E2" w:rsidRPr="003200E2" w:rsidRDefault="003200E2" w:rsidP="00E71F61">
            <w:pPr>
              <w:jc w:val="right"/>
              <w:rPr>
                <w:sz w:val="18"/>
                <w:szCs w:val="18"/>
              </w:rPr>
            </w:pPr>
            <w:r w:rsidRPr="003200E2">
              <w:rPr>
                <w:sz w:val="18"/>
                <w:szCs w:val="18"/>
              </w:rPr>
              <w:t>2.000,00</w:t>
            </w:r>
          </w:p>
        </w:tc>
        <w:tc>
          <w:tcPr>
            <w:tcW w:w="1417" w:type="dxa"/>
            <w:vAlign w:val="center"/>
          </w:tcPr>
          <w:p w:rsidR="003200E2" w:rsidRPr="008C6E84" w:rsidRDefault="000F6F08" w:rsidP="003200E2">
            <w:pPr>
              <w:jc w:val="right"/>
              <w:rPr>
                <w:sz w:val="18"/>
                <w:szCs w:val="18"/>
              </w:rPr>
            </w:pPr>
            <w:r>
              <w:rPr>
                <w:sz w:val="18"/>
                <w:szCs w:val="18"/>
              </w:rPr>
              <w:t>1.200.000,00</w:t>
            </w:r>
          </w:p>
        </w:tc>
        <w:tc>
          <w:tcPr>
            <w:tcW w:w="1418" w:type="dxa"/>
            <w:vAlign w:val="center"/>
          </w:tcPr>
          <w:p w:rsidR="003200E2" w:rsidRPr="008C6E84" w:rsidRDefault="006A4F06" w:rsidP="003200E2">
            <w:pPr>
              <w:jc w:val="right"/>
              <w:rPr>
                <w:sz w:val="18"/>
                <w:szCs w:val="18"/>
              </w:rPr>
            </w:pPr>
            <w:r>
              <w:rPr>
                <w:sz w:val="18"/>
                <w:szCs w:val="18"/>
              </w:rPr>
              <w:t>0,00</w:t>
            </w:r>
          </w:p>
        </w:tc>
        <w:tc>
          <w:tcPr>
            <w:tcW w:w="708" w:type="dxa"/>
            <w:vAlign w:val="center"/>
          </w:tcPr>
          <w:p w:rsidR="003200E2" w:rsidRPr="008C6E84" w:rsidRDefault="00E71F61" w:rsidP="008112C8">
            <w:pPr>
              <w:jc w:val="right"/>
              <w:rPr>
                <w:sz w:val="18"/>
                <w:szCs w:val="18"/>
              </w:rPr>
            </w:pPr>
            <w:r>
              <w:rPr>
                <w:sz w:val="18"/>
                <w:szCs w:val="18"/>
              </w:rPr>
              <w:t>100</w:t>
            </w:r>
          </w:p>
        </w:tc>
        <w:tc>
          <w:tcPr>
            <w:tcW w:w="851" w:type="dxa"/>
            <w:vAlign w:val="center"/>
          </w:tcPr>
          <w:p w:rsidR="003200E2" w:rsidRPr="008C6E84" w:rsidRDefault="00EA3C49" w:rsidP="008112C8">
            <w:pPr>
              <w:jc w:val="right"/>
              <w:rPr>
                <w:sz w:val="18"/>
                <w:szCs w:val="18"/>
              </w:rPr>
            </w:pPr>
            <w:r>
              <w:rPr>
                <w:sz w:val="18"/>
                <w:szCs w:val="18"/>
              </w:rPr>
              <w:t>0,00</w:t>
            </w:r>
          </w:p>
        </w:tc>
        <w:tc>
          <w:tcPr>
            <w:tcW w:w="850" w:type="dxa"/>
            <w:vAlign w:val="center"/>
          </w:tcPr>
          <w:p w:rsidR="003200E2" w:rsidRPr="008C6E84" w:rsidRDefault="008112C8" w:rsidP="008112C8">
            <w:pPr>
              <w:jc w:val="center"/>
              <w:rPr>
                <w:sz w:val="18"/>
                <w:szCs w:val="18"/>
              </w:rPr>
            </w:pPr>
            <w:r>
              <w:rPr>
                <w:sz w:val="18"/>
                <w:szCs w:val="18"/>
              </w:rPr>
              <w:t>0,00</w:t>
            </w:r>
          </w:p>
        </w:tc>
      </w:tr>
      <w:tr w:rsidR="003200E2" w:rsidTr="008112C8">
        <w:trPr>
          <w:trHeight w:val="272"/>
        </w:trPr>
        <w:tc>
          <w:tcPr>
            <w:tcW w:w="1985" w:type="dxa"/>
          </w:tcPr>
          <w:p w:rsidR="003200E2" w:rsidRPr="00D20225" w:rsidRDefault="003200E2" w:rsidP="003200E2">
            <w:pPr>
              <w:rPr>
                <w:b/>
                <w:sz w:val="20"/>
                <w:szCs w:val="20"/>
              </w:rPr>
            </w:pPr>
            <w:r w:rsidRPr="00D20225">
              <w:rPr>
                <w:b/>
                <w:sz w:val="20"/>
                <w:szCs w:val="20"/>
              </w:rPr>
              <w:t>08-Borç Verme</w:t>
            </w:r>
          </w:p>
        </w:tc>
        <w:tc>
          <w:tcPr>
            <w:tcW w:w="1417" w:type="dxa"/>
            <w:vAlign w:val="center"/>
          </w:tcPr>
          <w:p w:rsidR="003200E2" w:rsidRPr="008C6E84" w:rsidRDefault="003200E2" w:rsidP="003200E2">
            <w:pPr>
              <w:jc w:val="right"/>
              <w:rPr>
                <w:sz w:val="18"/>
                <w:szCs w:val="18"/>
              </w:rPr>
            </w:pPr>
            <w:r w:rsidRPr="008C6E84">
              <w:rPr>
                <w:sz w:val="18"/>
                <w:szCs w:val="18"/>
              </w:rPr>
              <w:t>0,00</w:t>
            </w:r>
          </w:p>
        </w:tc>
        <w:tc>
          <w:tcPr>
            <w:tcW w:w="1560" w:type="dxa"/>
          </w:tcPr>
          <w:p w:rsidR="003200E2" w:rsidRPr="003200E2" w:rsidRDefault="003200E2" w:rsidP="003200E2">
            <w:pPr>
              <w:jc w:val="right"/>
              <w:rPr>
                <w:sz w:val="18"/>
                <w:szCs w:val="18"/>
              </w:rPr>
            </w:pPr>
            <w:r w:rsidRPr="003200E2">
              <w:rPr>
                <w:sz w:val="18"/>
                <w:szCs w:val="18"/>
              </w:rPr>
              <w:t>3.000,00</w:t>
            </w:r>
          </w:p>
        </w:tc>
        <w:tc>
          <w:tcPr>
            <w:tcW w:w="1417" w:type="dxa"/>
            <w:vAlign w:val="center"/>
          </w:tcPr>
          <w:p w:rsidR="003200E2" w:rsidRPr="008C6E84" w:rsidRDefault="000F6F08" w:rsidP="003200E2">
            <w:pPr>
              <w:jc w:val="right"/>
              <w:rPr>
                <w:sz w:val="18"/>
                <w:szCs w:val="18"/>
              </w:rPr>
            </w:pPr>
            <w:r>
              <w:rPr>
                <w:sz w:val="18"/>
                <w:szCs w:val="18"/>
              </w:rPr>
              <w:t>0,00</w:t>
            </w:r>
          </w:p>
        </w:tc>
        <w:tc>
          <w:tcPr>
            <w:tcW w:w="1418" w:type="dxa"/>
            <w:vAlign w:val="center"/>
          </w:tcPr>
          <w:p w:rsidR="003200E2" w:rsidRPr="008C6E84" w:rsidRDefault="006A4F06" w:rsidP="003200E2">
            <w:pPr>
              <w:jc w:val="right"/>
              <w:rPr>
                <w:sz w:val="18"/>
                <w:szCs w:val="18"/>
              </w:rPr>
            </w:pPr>
            <w:r>
              <w:rPr>
                <w:sz w:val="18"/>
                <w:szCs w:val="18"/>
              </w:rPr>
              <w:t>0,00</w:t>
            </w:r>
          </w:p>
        </w:tc>
        <w:tc>
          <w:tcPr>
            <w:tcW w:w="708" w:type="dxa"/>
            <w:vAlign w:val="center"/>
          </w:tcPr>
          <w:p w:rsidR="003200E2" w:rsidRPr="008C6E84" w:rsidRDefault="00E71F61" w:rsidP="008112C8">
            <w:pPr>
              <w:jc w:val="right"/>
              <w:rPr>
                <w:sz w:val="18"/>
                <w:szCs w:val="18"/>
              </w:rPr>
            </w:pPr>
            <w:r>
              <w:rPr>
                <w:sz w:val="18"/>
                <w:szCs w:val="18"/>
              </w:rPr>
              <w:t>0,00</w:t>
            </w:r>
          </w:p>
        </w:tc>
        <w:tc>
          <w:tcPr>
            <w:tcW w:w="851" w:type="dxa"/>
            <w:vAlign w:val="center"/>
          </w:tcPr>
          <w:p w:rsidR="003200E2" w:rsidRPr="008C6E84" w:rsidRDefault="00EA3C49" w:rsidP="008112C8">
            <w:pPr>
              <w:jc w:val="right"/>
              <w:rPr>
                <w:sz w:val="18"/>
                <w:szCs w:val="18"/>
              </w:rPr>
            </w:pPr>
            <w:r>
              <w:rPr>
                <w:sz w:val="18"/>
                <w:szCs w:val="18"/>
              </w:rPr>
              <w:t>0,00</w:t>
            </w:r>
          </w:p>
        </w:tc>
        <w:tc>
          <w:tcPr>
            <w:tcW w:w="850" w:type="dxa"/>
            <w:vAlign w:val="center"/>
          </w:tcPr>
          <w:p w:rsidR="003200E2" w:rsidRPr="008C6E84" w:rsidRDefault="008112C8" w:rsidP="008112C8">
            <w:pPr>
              <w:jc w:val="center"/>
              <w:rPr>
                <w:sz w:val="18"/>
                <w:szCs w:val="18"/>
              </w:rPr>
            </w:pPr>
            <w:r>
              <w:rPr>
                <w:sz w:val="18"/>
                <w:szCs w:val="18"/>
              </w:rPr>
              <w:t>0,00</w:t>
            </w:r>
          </w:p>
        </w:tc>
      </w:tr>
      <w:tr w:rsidR="003200E2" w:rsidTr="008112C8">
        <w:trPr>
          <w:trHeight w:val="272"/>
        </w:trPr>
        <w:tc>
          <w:tcPr>
            <w:tcW w:w="1985" w:type="dxa"/>
          </w:tcPr>
          <w:p w:rsidR="003200E2" w:rsidRPr="00D20225" w:rsidRDefault="003200E2" w:rsidP="003200E2">
            <w:pPr>
              <w:rPr>
                <w:b/>
                <w:sz w:val="20"/>
                <w:szCs w:val="20"/>
              </w:rPr>
            </w:pPr>
            <w:r w:rsidRPr="00D20225">
              <w:rPr>
                <w:b/>
                <w:sz w:val="20"/>
                <w:szCs w:val="20"/>
              </w:rPr>
              <w:t>09-Yedek Ödenekler</w:t>
            </w:r>
          </w:p>
        </w:tc>
        <w:tc>
          <w:tcPr>
            <w:tcW w:w="1417" w:type="dxa"/>
            <w:vAlign w:val="center"/>
          </w:tcPr>
          <w:p w:rsidR="003200E2" w:rsidRPr="008C6E84" w:rsidRDefault="003200E2" w:rsidP="003200E2">
            <w:pPr>
              <w:jc w:val="right"/>
              <w:rPr>
                <w:sz w:val="18"/>
                <w:szCs w:val="18"/>
              </w:rPr>
            </w:pPr>
            <w:r w:rsidRPr="008C6E84">
              <w:rPr>
                <w:sz w:val="18"/>
                <w:szCs w:val="18"/>
              </w:rPr>
              <w:t>0,00</w:t>
            </w:r>
          </w:p>
        </w:tc>
        <w:tc>
          <w:tcPr>
            <w:tcW w:w="1560" w:type="dxa"/>
          </w:tcPr>
          <w:p w:rsidR="003200E2" w:rsidRPr="003200E2" w:rsidRDefault="003200E2" w:rsidP="003200E2">
            <w:pPr>
              <w:jc w:val="right"/>
              <w:rPr>
                <w:sz w:val="18"/>
                <w:szCs w:val="18"/>
              </w:rPr>
            </w:pPr>
            <w:r w:rsidRPr="003200E2">
              <w:rPr>
                <w:sz w:val="18"/>
                <w:szCs w:val="18"/>
              </w:rPr>
              <w:t>14.500.000,00</w:t>
            </w:r>
          </w:p>
        </w:tc>
        <w:tc>
          <w:tcPr>
            <w:tcW w:w="1417" w:type="dxa"/>
            <w:vAlign w:val="center"/>
          </w:tcPr>
          <w:p w:rsidR="003200E2" w:rsidRPr="008C6E84" w:rsidRDefault="000F6F08" w:rsidP="003200E2">
            <w:pPr>
              <w:jc w:val="right"/>
              <w:rPr>
                <w:sz w:val="18"/>
                <w:szCs w:val="18"/>
              </w:rPr>
            </w:pPr>
            <w:r>
              <w:rPr>
                <w:sz w:val="18"/>
                <w:szCs w:val="18"/>
              </w:rPr>
              <w:t>0,00</w:t>
            </w:r>
          </w:p>
        </w:tc>
        <w:tc>
          <w:tcPr>
            <w:tcW w:w="1418" w:type="dxa"/>
            <w:vAlign w:val="center"/>
          </w:tcPr>
          <w:p w:rsidR="003200E2" w:rsidRPr="008C6E84" w:rsidRDefault="006A4F06" w:rsidP="003200E2">
            <w:pPr>
              <w:jc w:val="right"/>
              <w:rPr>
                <w:sz w:val="18"/>
                <w:szCs w:val="18"/>
              </w:rPr>
            </w:pPr>
            <w:r>
              <w:rPr>
                <w:sz w:val="18"/>
                <w:szCs w:val="18"/>
              </w:rPr>
              <w:t>0,00</w:t>
            </w:r>
          </w:p>
        </w:tc>
        <w:tc>
          <w:tcPr>
            <w:tcW w:w="708" w:type="dxa"/>
            <w:vAlign w:val="center"/>
          </w:tcPr>
          <w:p w:rsidR="003200E2" w:rsidRPr="008C6E84" w:rsidRDefault="00E71F61" w:rsidP="008112C8">
            <w:pPr>
              <w:jc w:val="right"/>
              <w:rPr>
                <w:sz w:val="18"/>
                <w:szCs w:val="18"/>
              </w:rPr>
            </w:pPr>
            <w:r>
              <w:rPr>
                <w:sz w:val="18"/>
                <w:szCs w:val="18"/>
              </w:rPr>
              <w:t>0,00</w:t>
            </w:r>
          </w:p>
        </w:tc>
        <w:tc>
          <w:tcPr>
            <w:tcW w:w="851" w:type="dxa"/>
            <w:vAlign w:val="center"/>
          </w:tcPr>
          <w:p w:rsidR="003200E2" w:rsidRPr="008C6E84" w:rsidRDefault="00EA3C49" w:rsidP="008112C8">
            <w:pPr>
              <w:jc w:val="right"/>
              <w:rPr>
                <w:sz w:val="18"/>
                <w:szCs w:val="18"/>
              </w:rPr>
            </w:pPr>
            <w:r>
              <w:rPr>
                <w:sz w:val="18"/>
                <w:szCs w:val="18"/>
              </w:rPr>
              <w:t>0,00</w:t>
            </w:r>
          </w:p>
        </w:tc>
        <w:tc>
          <w:tcPr>
            <w:tcW w:w="850" w:type="dxa"/>
            <w:vAlign w:val="center"/>
          </w:tcPr>
          <w:p w:rsidR="003200E2" w:rsidRPr="008C6E84" w:rsidRDefault="008112C8" w:rsidP="008112C8">
            <w:pPr>
              <w:jc w:val="center"/>
              <w:rPr>
                <w:sz w:val="18"/>
                <w:szCs w:val="18"/>
              </w:rPr>
            </w:pPr>
            <w:r>
              <w:rPr>
                <w:sz w:val="18"/>
                <w:szCs w:val="18"/>
              </w:rPr>
              <w:t>0,00</w:t>
            </w:r>
          </w:p>
        </w:tc>
      </w:tr>
      <w:tr w:rsidR="003200E2" w:rsidRPr="00D20225" w:rsidTr="008112C8">
        <w:trPr>
          <w:trHeight w:val="504"/>
        </w:trPr>
        <w:tc>
          <w:tcPr>
            <w:tcW w:w="1985" w:type="dxa"/>
            <w:vAlign w:val="center"/>
          </w:tcPr>
          <w:p w:rsidR="003200E2" w:rsidRPr="00D20225" w:rsidRDefault="003200E2" w:rsidP="003200E2">
            <w:pPr>
              <w:jc w:val="center"/>
              <w:rPr>
                <w:b/>
                <w:sz w:val="20"/>
                <w:szCs w:val="20"/>
              </w:rPr>
            </w:pPr>
            <w:r w:rsidRPr="00D20225">
              <w:rPr>
                <w:b/>
                <w:sz w:val="20"/>
                <w:szCs w:val="20"/>
              </w:rPr>
              <w:t>TOPLAM</w:t>
            </w:r>
          </w:p>
        </w:tc>
        <w:tc>
          <w:tcPr>
            <w:tcW w:w="1417" w:type="dxa"/>
            <w:vAlign w:val="center"/>
          </w:tcPr>
          <w:p w:rsidR="003200E2" w:rsidRPr="008C6E84" w:rsidRDefault="003200E2" w:rsidP="003200E2">
            <w:pPr>
              <w:jc w:val="right"/>
              <w:rPr>
                <w:b/>
                <w:sz w:val="18"/>
                <w:szCs w:val="18"/>
              </w:rPr>
            </w:pPr>
            <w:r w:rsidRPr="008C6E84">
              <w:rPr>
                <w:b/>
                <w:sz w:val="18"/>
                <w:szCs w:val="18"/>
              </w:rPr>
              <w:t>153.393.728,86</w:t>
            </w:r>
          </w:p>
        </w:tc>
        <w:tc>
          <w:tcPr>
            <w:tcW w:w="1560" w:type="dxa"/>
            <w:vAlign w:val="center"/>
          </w:tcPr>
          <w:p w:rsidR="003200E2" w:rsidRPr="003200E2" w:rsidRDefault="003200E2" w:rsidP="003200E2">
            <w:pPr>
              <w:jc w:val="right"/>
              <w:rPr>
                <w:b/>
                <w:sz w:val="18"/>
                <w:szCs w:val="18"/>
              </w:rPr>
            </w:pPr>
            <w:r w:rsidRPr="003200E2">
              <w:rPr>
                <w:b/>
                <w:sz w:val="18"/>
                <w:szCs w:val="18"/>
              </w:rPr>
              <w:t>160.750.000,00</w:t>
            </w:r>
          </w:p>
        </w:tc>
        <w:tc>
          <w:tcPr>
            <w:tcW w:w="1417" w:type="dxa"/>
            <w:vAlign w:val="center"/>
          </w:tcPr>
          <w:p w:rsidR="003200E2" w:rsidRPr="008C6E84" w:rsidRDefault="000F6F08" w:rsidP="003200E2">
            <w:pPr>
              <w:jc w:val="right"/>
              <w:rPr>
                <w:b/>
                <w:sz w:val="18"/>
                <w:szCs w:val="18"/>
              </w:rPr>
            </w:pPr>
            <w:r>
              <w:rPr>
                <w:b/>
                <w:sz w:val="18"/>
                <w:szCs w:val="18"/>
              </w:rPr>
              <w:t>69.792.012,21</w:t>
            </w:r>
          </w:p>
        </w:tc>
        <w:tc>
          <w:tcPr>
            <w:tcW w:w="1418" w:type="dxa"/>
            <w:vAlign w:val="center"/>
          </w:tcPr>
          <w:p w:rsidR="003200E2" w:rsidRPr="008C6E84" w:rsidRDefault="006A4F06" w:rsidP="003200E2">
            <w:pPr>
              <w:jc w:val="right"/>
              <w:rPr>
                <w:b/>
                <w:sz w:val="18"/>
                <w:szCs w:val="18"/>
              </w:rPr>
            </w:pPr>
            <w:r>
              <w:rPr>
                <w:b/>
                <w:sz w:val="18"/>
                <w:szCs w:val="18"/>
              </w:rPr>
              <w:t>66.408.643,23</w:t>
            </w:r>
          </w:p>
        </w:tc>
        <w:tc>
          <w:tcPr>
            <w:tcW w:w="708" w:type="dxa"/>
            <w:vAlign w:val="center"/>
          </w:tcPr>
          <w:p w:rsidR="003200E2" w:rsidRPr="008C6E84" w:rsidRDefault="00E71F61" w:rsidP="008112C8">
            <w:pPr>
              <w:jc w:val="right"/>
              <w:rPr>
                <w:b/>
                <w:sz w:val="18"/>
                <w:szCs w:val="18"/>
              </w:rPr>
            </w:pPr>
            <w:r>
              <w:rPr>
                <w:b/>
                <w:sz w:val="18"/>
                <w:szCs w:val="18"/>
              </w:rPr>
              <w:t>45,50</w:t>
            </w:r>
          </w:p>
        </w:tc>
        <w:tc>
          <w:tcPr>
            <w:tcW w:w="851" w:type="dxa"/>
            <w:vAlign w:val="center"/>
          </w:tcPr>
          <w:p w:rsidR="003200E2" w:rsidRPr="008C6E84" w:rsidRDefault="00EA3C49" w:rsidP="008112C8">
            <w:pPr>
              <w:jc w:val="right"/>
              <w:rPr>
                <w:b/>
                <w:sz w:val="18"/>
                <w:szCs w:val="18"/>
              </w:rPr>
            </w:pPr>
            <w:r>
              <w:rPr>
                <w:b/>
                <w:sz w:val="18"/>
                <w:szCs w:val="18"/>
              </w:rPr>
              <w:t>41,31</w:t>
            </w:r>
          </w:p>
        </w:tc>
        <w:tc>
          <w:tcPr>
            <w:tcW w:w="850" w:type="dxa"/>
            <w:vAlign w:val="center"/>
          </w:tcPr>
          <w:p w:rsidR="003200E2" w:rsidRPr="008C6E84" w:rsidRDefault="008112C8" w:rsidP="008112C8">
            <w:pPr>
              <w:jc w:val="center"/>
              <w:rPr>
                <w:b/>
                <w:sz w:val="18"/>
                <w:szCs w:val="18"/>
              </w:rPr>
            </w:pPr>
            <w:r>
              <w:rPr>
                <w:b/>
                <w:sz w:val="18"/>
                <w:szCs w:val="18"/>
              </w:rPr>
              <w:t>-4,85</w:t>
            </w:r>
          </w:p>
        </w:tc>
      </w:tr>
    </w:tbl>
    <w:p w:rsidR="006327C3" w:rsidRPr="00D56ECE" w:rsidRDefault="00576B3A" w:rsidP="00D90154">
      <w:r w:rsidRPr="00D56ECE">
        <w:tab/>
      </w:r>
      <w:r w:rsidR="003F6942" w:rsidRPr="00D56ECE">
        <w:tab/>
      </w:r>
    </w:p>
    <w:p w:rsidR="00D56ECE" w:rsidRPr="00D56ECE" w:rsidRDefault="00D56ECE" w:rsidP="009C2050">
      <w:pPr>
        <w:tabs>
          <w:tab w:val="left" w:pos="7950"/>
        </w:tabs>
        <w:rPr>
          <w:b/>
        </w:rPr>
      </w:pPr>
      <w:r w:rsidRPr="00D56ECE">
        <w:rPr>
          <w:b/>
        </w:rPr>
        <w:t xml:space="preserve">Şekil 2. </w:t>
      </w:r>
      <w:r w:rsidR="007B6E95">
        <w:rPr>
          <w:b/>
        </w:rPr>
        <w:t>2018 ve 2019</w:t>
      </w:r>
      <w:r w:rsidR="008C2D03" w:rsidRPr="00D56ECE">
        <w:rPr>
          <w:b/>
        </w:rPr>
        <w:t xml:space="preserve"> </w:t>
      </w:r>
      <w:r w:rsidRPr="00D56ECE">
        <w:rPr>
          <w:b/>
        </w:rPr>
        <w:t>Gider Gerçekleşmeleri Oranı</w:t>
      </w:r>
      <w:r w:rsidR="009C2050">
        <w:rPr>
          <w:b/>
        </w:rPr>
        <w:t xml:space="preserve">   </w:t>
      </w:r>
      <w:r w:rsidR="009C2050">
        <w:rPr>
          <w:b/>
        </w:rPr>
        <w:tab/>
        <w:t xml:space="preserve">                                                                                                                                 </w:t>
      </w:r>
      <w:r w:rsidR="00A80492">
        <w:rPr>
          <w:b/>
        </w:rPr>
        <w:t xml:space="preserve">  </w:t>
      </w:r>
      <w:r w:rsidR="00894C52">
        <w:rPr>
          <w:b/>
        </w:rPr>
        <w:t xml:space="preserve">  </w:t>
      </w:r>
      <w:r w:rsidR="00E03DD9">
        <w:rPr>
          <w:b/>
        </w:rPr>
        <w:t xml:space="preserve">  </w:t>
      </w:r>
      <w:r w:rsidR="00742353">
        <w:rPr>
          <w:b/>
        </w:rPr>
        <w:t xml:space="preserve">  </w:t>
      </w:r>
      <w:r w:rsidR="002908E2">
        <w:rPr>
          <w:b/>
        </w:rPr>
        <w:t xml:space="preserve">                                                                                                                                                                                                                                                                                                             </w:t>
      </w:r>
      <w:r w:rsidR="009C2050">
        <w:rPr>
          <w:b/>
        </w:rPr>
        <w:t xml:space="preserve">    </w:t>
      </w:r>
    </w:p>
    <w:p w:rsidR="00655687" w:rsidRDefault="00334187" w:rsidP="00D90154">
      <w:r>
        <w:rPr>
          <w:noProof/>
          <w:lang w:eastAsia="tr-TR"/>
        </w:rPr>
        <w:drawing>
          <wp:inline distT="0" distB="0" distL="0" distR="0">
            <wp:extent cx="5829300" cy="2895600"/>
            <wp:effectExtent l="0" t="0" r="19050"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TabloKlavuzu"/>
        <w:tblW w:w="9640" w:type="dxa"/>
        <w:tblInd w:w="-318" w:type="dxa"/>
        <w:tblLayout w:type="fixed"/>
        <w:tblLook w:val="04A0" w:firstRow="1" w:lastRow="0" w:firstColumn="1" w:lastColumn="0" w:noHBand="0" w:noVBand="1"/>
      </w:tblPr>
      <w:tblGrid>
        <w:gridCol w:w="4254"/>
        <w:gridCol w:w="1842"/>
        <w:gridCol w:w="2127"/>
        <w:gridCol w:w="1417"/>
      </w:tblGrid>
      <w:tr w:rsidR="00206FEF" w:rsidTr="00C7427A">
        <w:trPr>
          <w:trHeight w:val="475"/>
        </w:trPr>
        <w:tc>
          <w:tcPr>
            <w:tcW w:w="9640" w:type="dxa"/>
            <w:gridSpan w:val="4"/>
            <w:vAlign w:val="center"/>
          </w:tcPr>
          <w:p w:rsidR="00206FEF" w:rsidRPr="000F6318" w:rsidRDefault="000F6318" w:rsidP="000F6318">
            <w:pPr>
              <w:rPr>
                <w:b/>
              </w:rPr>
            </w:pPr>
            <w:r w:rsidRPr="000F6318">
              <w:rPr>
                <w:b/>
              </w:rPr>
              <w:lastRenderedPageBreak/>
              <w:t xml:space="preserve">Tablo 3: </w:t>
            </w:r>
            <w:r w:rsidR="00941978">
              <w:rPr>
                <w:b/>
              </w:rPr>
              <w:t>2019</w:t>
            </w:r>
            <w:r w:rsidR="00206FEF" w:rsidRPr="000F6318">
              <w:rPr>
                <w:b/>
              </w:rPr>
              <w:t xml:space="preserve"> </w:t>
            </w:r>
            <w:r w:rsidR="00BB1FD4" w:rsidRPr="000F6318">
              <w:rPr>
                <w:b/>
              </w:rPr>
              <w:t>Yılı İlk 6 Ay</w:t>
            </w:r>
            <w:r w:rsidR="008C2D03" w:rsidRPr="000F6318">
              <w:rPr>
                <w:b/>
              </w:rPr>
              <w:t>lık Müdürlük Bazında Gider Gerçekleşmesi</w:t>
            </w:r>
          </w:p>
        </w:tc>
      </w:tr>
      <w:tr w:rsidR="00206FEF" w:rsidTr="00C7427A">
        <w:trPr>
          <w:trHeight w:val="553"/>
        </w:trPr>
        <w:tc>
          <w:tcPr>
            <w:tcW w:w="4254" w:type="dxa"/>
            <w:vAlign w:val="center"/>
          </w:tcPr>
          <w:p w:rsidR="00206FEF" w:rsidRPr="00C7427A" w:rsidRDefault="00C7427A" w:rsidP="00C7427A">
            <w:pPr>
              <w:jc w:val="center"/>
              <w:rPr>
                <w:b/>
              </w:rPr>
            </w:pPr>
            <w:r w:rsidRPr="00C7427A">
              <w:rPr>
                <w:b/>
              </w:rPr>
              <w:t>AÇIKLAMA</w:t>
            </w:r>
          </w:p>
        </w:tc>
        <w:tc>
          <w:tcPr>
            <w:tcW w:w="1842" w:type="dxa"/>
            <w:vAlign w:val="center"/>
          </w:tcPr>
          <w:p w:rsidR="00206FEF" w:rsidRPr="00C7427A" w:rsidRDefault="00C7427A" w:rsidP="00C7427A">
            <w:pPr>
              <w:jc w:val="center"/>
              <w:rPr>
                <w:b/>
              </w:rPr>
            </w:pPr>
            <w:r w:rsidRPr="00C7427A">
              <w:rPr>
                <w:b/>
              </w:rPr>
              <w:t>Bütçe İle Verilen Ödenek</w:t>
            </w:r>
          </w:p>
        </w:tc>
        <w:tc>
          <w:tcPr>
            <w:tcW w:w="2127" w:type="dxa"/>
          </w:tcPr>
          <w:p w:rsidR="00206FEF" w:rsidRPr="00C7427A" w:rsidRDefault="00F8156C" w:rsidP="00D90154">
            <w:pPr>
              <w:rPr>
                <w:b/>
              </w:rPr>
            </w:pPr>
            <w:r>
              <w:rPr>
                <w:b/>
              </w:rPr>
              <w:t>2018</w:t>
            </w:r>
            <w:r w:rsidR="00C7427A" w:rsidRPr="00C7427A">
              <w:rPr>
                <w:b/>
              </w:rPr>
              <w:t xml:space="preserve"> Ocak-Haziran Dönemi Gerçekleşen</w:t>
            </w:r>
          </w:p>
        </w:tc>
        <w:tc>
          <w:tcPr>
            <w:tcW w:w="1417" w:type="dxa"/>
          </w:tcPr>
          <w:p w:rsidR="00206FEF" w:rsidRPr="00C7427A" w:rsidRDefault="00C7427A" w:rsidP="00D90154">
            <w:pPr>
              <w:rPr>
                <w:b/>
              </w:rPr>
            </w:pPr>
            <w:r w:rsidRPr="00C7427A">
              <w:rPr>
                <w:b/>
              </w:rPr>
              <w:t>Gerçekleşme Oranı %</w:t>
            </w:r>
          </w:p>
        </w:tc>
      </w:tr>
      <w:tr w:rsidR="005D6DEC" w:rsidTr="000B69D4">
        <w:trPr>
          <w:trHeight w:val="227"/>
        </w:trPr>
        <w:tc>
          <w:tcPr>
            <w:tcW w:w="4254" w:type="dxa"/>
            <w:vAlign w:val="center"/>
          </w:tcPr>
          <w:p w:rsidR="005D6DEC" w:rsidRDefault="005D6DEC" w:rsidP="00C7427A">
            <w:r>
              <w:t>ÖZEL KALEM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675.000,00</w:t>
            </w:r>
          </w:p>
        </w:tc>
        <w:tc>
          <w:tcPr>
            <w:tcW w:w="2127" w:type="dxa"/>
            <w:vAlign w:val="center"/>
          </w:tcPr>
          <w:p w:rsidR="005D6DEC" w:rsidRDefault="0019223C" w:rsidP="00C7427A">
            <w:pPr>
              <w:jc w:val="right"/>
            </w:pPr>
            <w:r>
              <w:t>482.151,98</w:t>
            </w:r>
          </w:p>
        </w:tc>
        <w:tc>
          <w:tcPr>
            <w:tcW w:w="1417" w:type="dxa"/>
            <w:vAlign w:val="center"/>
          </w:tcPr>
          <w:p w:rsidR="005D6DEC" w:rsidRDefault="001857C7" w:rsidP="00C7427A">
            <w:pPr>
              <w:jc w:val="right"/>
            </w:pPr>
            <w:r>
              <w:t>71,43</w:t>
            </w:r>
          </w:p>
        </w:tc>
      </w:tr>
      <w:tr w:rsidR="005D6DEC" w:rsidTr="000B69D4">
        <w:trPr>
          <w:trHeight w:val="227"/>
        </w:trPr>
        <w:tc>
          <w:tcPr>
            <w:tcW w:w="4254" w:type="dxa"/>
            <w:vAlign w:val="center"/>
          </w:tcPr>
          <w:p w:rsidR="005D6DEC" w:rsidRDefault="005D6DEC" w:rsidP="00C7427A">
            <w:r>
              <w:t>DESTEK HİZMETLERİ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10.346.000,00</w:t>
            </w:r>
          </w:p>
        </w:tc>
        <w:tc>
          <w:tcPr>
            <w:tcW w:w="2127" w:type="dxa"/>
            <w:vAlign w:val="center"/>
          </w:tcPr>
          <w:p w:rsidR="005D6DEC" w:rsidRDefault="0019223C" w:rsidP="00C7427A">
            <w:pPr>
              <w:jc w:val="right"/>
            </w:pPr>
            <w:r>
              <w:t>3.526.183,32</w:t>
            </w:r>
          </w:p>
        </w:tc>
        <w:tc>
          <w:tcPr>
            <w:tcW w:w="1417" w:type="dxa"/>
            <w:vAlign w:val="center"/>
          </w:tcPr>
          <w:p w:rsidR="005D6DEC" w:rsidRDefault="001857C7" w:rsidP="00C7427A">
            <w:pPr>
              <w:jc w:val="right"/>
            </w:pPr>
            <w:r>
              <w:t>34,08</w:t>
            </w:r>
          </w:p>
        </w:tc>
      </w:tr>
      <w:tr w:rsidR="005D6DEC" w:rsidTr="000B69D4">
        <w:trPr>
          <w:trHeight w:val="227"/>
        </w:trPr>
        <w:tc>
          <w:tcPr>
            <w:tcW w:w="4254" w:type="dxa"/>
            <w:vAlign w:val="center"/>
          </w:tcPr>
          <w:p w:rsidR="005D6DEC" w:rsidRDefault="005D6DEC" w:rsidP="00C7427A">
            <w:r>
              <w:t>İNSAN KAYNAKLARI VE EĞT.</w:t>
            </w:r>
            <w:r w:rsidR="00C40178">
              <w:t xml:space="preserve"> </w:t>
            </w:r>
            <w:r>
              <w:t>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32.833.000,00</w:t>
            </w:r>
          </w:p>
        </w:tc>
        <w:tc>
          <w:tcPr>
            <w:tcW w:w="2127" w:type="dxa"/>
            <w:vAlign w:val="center"/>
          </w:tcPr>
          <w:p w:rsidR="005D6DEC" w:rsidRDefault="0019223C" w:rsidP="00C7427A">
            <w:pPr>
              <w:jc w:val="right"/>
            </w:pPr>
            <w:r>
              <w:t>13.181.046,92</w:t>
            </w:r>
          </w:p>
        </w:tc>
        <w:tc>
          <w:tcPr>
            <w:tcW w:w="1417" w:type="dxa"/>
            <w:vAlign w:val="center"/>
          </w:tcPr>
          <w:p w:rsidR="005D6DEC" w:rsidRDefault="001857C7" w:rsidP="00C7427A">
            <w:pPr>
              <w:jc w:val="right"/>
            </w:pPr>
            <w:r>
              <w:t>40,15</w:t>
            </w:r>
          </w:p>
        </w:tc>
      </w:tr>
      <w:tr w:rsidR="005D6DEC" w:rsidTr="000B69D4">
        <w:trPr>
          <w:trHeight w:val="227"/>
        </w:trPr>
        <w:tc>
          <w:tcPr>
            <w:tcW w:w="4254" w:type="dxa"/>
            <w:vAlign w:val="center"/>
          </w:tcPr>
          <w:p w:rsidR="005D6DEC" w:rsidRDefault="005D6DEC" w:rsidP="00C7427A">
            <w:r>
              <w:t>BİLGİ İŞLEM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4.108.000,00</w:t>
            </w:r>
          </w:p>
        </w:tc>
        <w:tc>
          <w:tcPr>
            <w:tcW w:w="2127" w:type="dxa"/>
            <w:vAlign w:val="center"/>
          </w:tcPr>
          <w:p w:rsidR="005D6DEC" w:rsidRDefault="0019223C" w:rsidP="00C7427A">
            <w:pPr>
              <w:jc w:val="right"/>
            </w:pPr>
            <w:r>
              <w:t>397.109,87</w:t>
            </w:r>
          </w:p>
        </w:tc>
        <w:tc>
          <w:tcPr>
            <w:tcW w:w="1417" w:type="dxa"/>
            <w:vAlign w:val="center"/>
          </w:tcPr>
          <w:p w:rsidR="005D6DEC" w:rsidRDefault="001857C7" w:rsidP="00C7427A">
            <w:pPr>
              <w:jc w:val="right"/>
            </w:pPr>
            <w:r>
              <w:t>9,67</w:t>
            </w:r>
          </w:p>
        </w:tc>
      </w:tr>
      <w:tr w:rsidR="005D6DEC" w:rsidTr="000B69D4">
        <w:trPr>
          <w:trHeight w:val="227"/>
        </w:trPr>
        <w:tc>
          <w:tcPr>
            <w:tcW w:w="4254" w:type="dxa"/>
            <w:vAlign w:val="center"/>
          </w:tcPr>
          <w:p w:rsidR="005D6DEC" w:rsidRDefault="005D6DEC" w:rsidP="00C7427A">
            <w:r>
              <w:t>YAZI İŞLERİ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283.000,00</w:t>
            </w:r>
          </w:p>
        </w:tc>
        <w:tc>
          <w:tcPr>
            <w:tcW w:w="2127" w:type="dxa"/>
            <w:vAlign w:val="center"/>
          </w:tcPr>
          <w:p w:rsidR="005D6DEC" w:rsidRDefault="0019223C" w:rsidP="00C7427A">
            <w:pPr>
              <w:jc w:val="right"/>
            </w:pPr>
            <w:r>
              <w:t>126.500,06</w:t>
            </w:r>
          </w:p>
        </w:tc>
        <w:tc>
          <w:tcPr>
            <w:tcW w:w="1417" w:type="dxa"/>
            <w:vAlign w:val="center"/>
          </w:tcPr>
          <w:p w:rsidR="005D6DEC" w:rsidRDefault="001857C7" w:rsidP="00C7427A">
            <w:pPr>
              <w:jc w:val="right"/>
            </w:pPr>
            <w:r>
              <w:t>44,70</w:t>
            </w:r>
          </w:p>
        </w:tc>
      </w:tr>
      <w:tr w:rsidR="005D6DEC" w:rsidTr="000B69D4">
        <w:trPr>
          <w:trHeight w:val="227"/>
        </w:trPr>
        <w:tc>
          <w:tcPr>
            <w:tcW w:w="4254" w:type="dxa"/>
            <w:vAlign w:val="center"/>
          </w:tcPr>
          <w:p w:rsidR="005D6DEC" w:rsidRDefault="005D6DEC" w:rsidP="00C7427A">
            <w:r>
              <w:t>HUKUK İŞLERİ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404.000,00</w:t>
            </w:r>
          </w:p>
        </w:tc>
        <w:tc>
          <w:tcPr>
            <w:tcW w:w="2127" w:type="dxa"/>
            <w:vAlign w:val="center"/>
          </w:tcPr>
          <w:p w:rsidR="005D6DEC" w:rsidRDefault="0019223C" w:rsidP="00C7427A">
            <w:pPr>
              <w:jc w:val="right"/>
            </w:pPr>
            <w:r>
              <w:t>55.758,58</w:t>
            </w:r>
          </w:p>
        </w:tc>
        <w:tc>
          <w:tcPr>
            <w:tcW w:w="1417" w:type="dxa"/>
            <w:vAlign w:val="center"/>
          </w:tcPr>
          <w:p w:rsidR="005D6DEC" w:rsidRDefault="001857C7" w:rsidP="00C7427A">
            <w:pPr>
              <w:jc w:val="right"/>
            </w:pPr>
            <w:r>
              <w:t>13,80</w:t>
            </w:r>
          </w:p>
        </w:tc>
      </w:tr>
      <w:tr w:rsidR="005D6DEC" w:rsidTr="000B69D4">
        <w:trPr>
          <w:trHeight w:val="227"/>
        </w:trPr>
        <w:tc>
          <w:tcPr>
            <w:tcW w:w="4254" w:type="dxa"/>
            <w:vAlign w:val="center"/>
          </w:tcPr>
          <w:p w:rsidR="005D6DEC" w:rsidRDefault="005D6DEC" w:rsidP="00C7427A">
            <w:r>
              <w:t>FEN İŞLERİ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37.539.000,00</w:t>
            </w:r>
          </w:p>
        </w:tc>
        <w:tc>
          <w:tcPr>
            <w:tcW w:w="2127" w:type="dxa"/>
            <w:vAlign w:val="center"/>
          </w:tcPr>
          <w:p w:rsidR="005D6DEC" w:rsidRDefault="0019223C" w:rsidP="00C7427A">
            <w:pPr>
              <w:jc w:val="right"/>
            </w:pPr>
            <w:r>
              <w:t>19.952.251,97</w:t>
            </w:r>
          </w:p>
        </w:tc>
        <w:tc>
          <w:tcPr>
            <w:tcW w:w="1417" w:type="dxa"/>
            <w:vAlign w:val="center"/>
          </w:tcPr>
          <w:p w:rsidR="005D6DEC" w:rsidRDefault="001857C7" w:rsidP="00C7427A">
            <w:pPr>
              <w:jc w:val="right"/>
            </w:pPr>
            <w:r>
              <w:t>53,15</w:t>
            </w:r>
          </w:p>
        </w:tc>
      </w:tr>
      <w:tr w:rsidR="005D6DEC" w:rsidTr="000B69D4">
        <w:trPr>
          <w:trHeight w:val="227"/>
        </w:trPr>
        <w:tc>
          <w:tcPr>
            <w:tcW w:w="4254" w:type="dxa"/>
            <w:vAlign w:val="center"/>
          </w:tcPr>
          <w:p w:rsidR="005D6DEC" w:rsidRDefault="005D6DEC" w:rsidP="00C7427A">
            <w:r>
              <w:t>PARK VE BAHÇELER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20.800.000,00</w:t>
            </w:r>
          </w:p>
        </w:tc>
        <w:tc>
          <w:tcPr>
            <w:tcW w:w="2127" w:type="dxa"/>
            <w:vAlign w:val="center"/>
          </w:tcPr>
          <w:p w:rsidR="005D6DEC" w:rsidRDefault="0019223C" w:rsidP="00C7427A">
            <w:pPr>
              <w:jc w:val="right"/>
            </w:pPr>
            <w:r>
              <w:t>12.105.394,37</w:t>
            </w:r>
          </w:p>
        </w:tc>
        <w:tc>
          <w:tcPr>
            <w:tcW w:w="1417" w:type="dxa"/>
            <w:vAlign w:val="center"/>
          </w:tcPr>
          <w:p w:rsidR="005D6DEC" w:rsidRDefault="001857C7" w:rsidP="00C7427A">
            <w:pPr>
              <w:jc w:val="right"/>
            </w:pPr>
            <w:r>
              <w:t>58,20</w:t>
            </w:r>
          </w:p>
        </w:tc>
      </w:tr>
      <w:tr w:rsidR="005D6DEC" w:rsidTr="000B69D4">
        <w:trPr>
          <w:trHeight w:val="227"/>
        </w:trPr>
        <w:tc>
          <w:tcPr>
            <w:tcW w:w="4254" w:type="dxa"/>
            <w:vAlign w:val="center"/>
          </w:tcPr>
          <w:p w:rsidR="005D6DEC" w:rsidRDefault="005D6DEC" w:rsidP="00C7427A">
            <w:r>
              <w:t>İMAR VE ŞEHİRCİLİK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1.022.000,00</w:t>
            </w:r>
          </w:p>
        </w:tc>
        <w:tc>
          <w:tcPr>
            <w:tcW w:w="2127" w:type="dxa"/>
            <w:vAlign w:val="center"/>
          </w:tcPr>
          <w:p w:rsidR="005D6DEC" w:rsidRDefault="0019223C" w:rsidP="00C7427A">
            <w:pPr>
              <w:jc w:val="right"/>
            </w:pPr>
            <w:r>
              <w:t>33.557,55</w:t>
            </w:r>
          </w:p>
        </w:tc>
        <w:tc>
          <w:tcPr>
            <w:tcW w:w="1417" w:type="dxa"/>
            <w:vAlign w:val="center"/>
          </w:tcPr>
          <w:p w:rsidR="005D6DEC" w:rsidRDefault="001857C7" w:rsidP="00C7427A">
            <w:pPr>
              <w:jc w:val="right"/>
            </w:pPr>
            <w:r>
              <w:t>3,28</w:t>
            </w:r>
          </w:p>
        </w:tc>
      </w:tr>
      <w:tr w:rsidR="005D6DEC" w:rsidTr="000B69D4">
        <w:trPr>
          <w:trHeight w:val="227"/>
        </w:trPr>
        <w:tc>
          <w:tcPr>
            <w:tcW w:w="4254" w:type="dxa"/>
            <w:vAlign w:val="center"/>
          </w:tcPr>
          <w:p w:rsidR="005D6DEC" w:rsidRDefault="005D6DEC" w:rsidP="00C7427A">
            <w:r>
              <w:t>MALİ HİZMETLER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20.130.000,00</w:t>
            </w:r>
          </w:p>
        </w:tc>
        <w:tc>
          <w:tcPr>
            <w:tcW w:w="2127" w:type="dxa"/>
            <w:vAlign w:val="center"/>
          </w:tcPr>
          <w:p w:rsidR="005D6DEC" w:rsidRDefault="0019223C" w:rsidP="00C7427A">
            <w:pPr>
              <w:jc w:val="right"/>
            </w:pPr>
            <w:r>
              <w:t>4.225.332,10</w:t>
            </w:r>
          </w:p>
        </w:tc>
        <w:tc>
          <w:tcPr>
            <w:tcW w:w="1417" w:type="dxa"/>
            <w:vAlign w:val="center"/>
          </w:tcPr>
          <w:p w:rsidR="005D6DEC" w:rsidRDefault="001857C7" w:rsidP="00C7427A">
            <w:pPr>
              <w:jc w:val="right"/>
            </w:pPr>
            <w:r>
              <w:t>20,99</w:t>
            </w:r>
          </w:p>
        </w:tc>
      </w:tr>
      <w:tr w:rsidR="005D6DEC" w:rsidTr="000B69D4">
        <w:trPr>
          <w:trHeight w:val="227"/>
        </w:trPr>
        <w:tc>
          <w:tcPr>
            <w:tcW w:w="4254" w:type="dxa"/>
            <w:vAlign w:val="center"/>
          </w:tcPr>
          <w:p w:rsidR="005D6DEC" w:rsidRDefault="005D6DEC" w:rsidP="00C7427A">
            <w:r>
              <w:t>RUHSAT VE DENETİM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72.000,00</w:t>
            </w:r>
          </w:p>
        </w:tc>
        <w:tc>
          <w:tcPr>
            <w:tcW w:w="2127" w:type="dxa"/>
            <w:vAlign w:val="center"/>
          </w:tcPr>
          <w:p w:rsidR="005D6DEC" w:rsidRDefault="0019223C" w:rsidP="00C7427A">
            <w:pPr>
              <w:jc w:val="right"/>
            </w:pPr>
            <w:r>
              <w:t>0,00</w:t>
            </w:r>
          </w:p>
        </w:tc>
        <w:tc>
          <w:tcPr>
            <w:tcW w:w="1417" w:type="dxa"/>
            <w:vAlign w:val="center"/>
          </w:tcPr>
          <w:p w:rsidR="005D6DEC" w:rsidRDefault="001857C7" w:rsidP="00C7427A">
            <w:pPr>
              <w:jc w:val="right"/>
            </w:pPr>
            <w:r>
              <w:t>0,00</w:t>
            </w:r>
          </w:p>
        </w:tc>
      </w:tr>
      <w:tr w:rsidR="005D6DEC" w:rsidTr="000B69D4">
        <w:trPr>
          <w:trHeight w:val="227"/>
        </w:trPr>
        <w:tc>
          <w:tcPr>
            <w:tcW w:w="4254" w:type="dxa"/>
            <w:vAlign w:val="center"/>
          </w:tcPr>
          <w:p w:rsidR="005D6DEC" w:rsidRDefault="005D6DEC" w:rsidP="00C7427A">
            <w:r>
              <w:t>PARK BAHÇELER VE TANZİM SAT.</w:t>
            </w:r>
            <w:r w:rsidR="00C40178">
              <w:t xml:space="preserve"> </w:t>
            </w:r>
            <w:r>
              <w:t>İŞLETMESİ</w:t>
            </w:r>
          </w:p>
        </w:tc>
        <w:tc>
          <w:tcPr>
            <w:tcW w:w="1842" w:type="dxa"/>
            <w:vAlign w:val="center"/>
          </w:tcPr>
          <w:p w:rsidR="005D6DEC" w:rsidRDefault="003737EA">
            <w:pPr>
              <w:jc w:val="right"/>
              <w:rPr>
                <w:rFonts w:ascii="Calibri" w:hAnsi="Calibri"/>
                <w:color w:val="000000"/>
              </w:rPr>
            </w:pPr>
            <w:r>
              <w:rPr>
                <w:rFonts w:ascii="Calibri" w:hAnsi="Calibri"/>
                <w:color w:val="000000"/>
              </w:rPr>
              <w:t>27.000,00</w:t>
            </w:r>
          </w:p>
        </w:tc>
        <w:tc>
          <w:tcPr>
            <w:tcW w:w="2127" w:type="dxa"/>
            <w:vAlign w:val="center"/>
          </w:tcPr>
          <w:p w:rsidR="005D6DEC" w:rsidRDefault="0019223C" w:rsidP="00C7427A">
            <w:pPr>
              <w:jc w:val="right"/>
            </w:pPr>
            <w:r>
              <w:t>543,00</w:t>
            </w:r>
          </w:p>
        </w:tc>
        <w:tc>
          <w:tcPr>
            <w:tcW w:w="1417" w:type="dxa"/>
            <w:vAlign w:val="center"/>
          </w:tcPr>
          <w:p w:rsidR="005D6DEC" w:rsidRDefault="001857C7" w:rsidP="00C7427A">
            <w:pPr>
              <w:jc w:val="right"/>
            </w:pPr>
            <w:r>
              <w:t>2,01</w:t>
            </w:r>
          </w:p>
        </w:tc>
      </w:tr>
      <w:tr w:rsidR="005D6DEC" w:rsidTr="000B69D4">
        <w:trPr>
          <w:trHeight w:val="227"/>
        </w:trPr>
        <w:tc>
          <w:tcPr>
            <w:tcW w:w="4254" w:type="dxa"/>
            <w:vAlign w:val="center"/>
          </w:tcPr>
          <w:p w:rsidR="005D6DEC" w:rsidRDefault="005D6DEC" w:rsidP="00C7427A">
            <w:r>
              <w:t>KÜLTÜR VE SOSYAL İŞLER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7.450.000,00</w:t>
            </w:r>
          </w:p>
        </w:tc>
        <w:tc>
          <w:tcPr>
            <w:tcW w:w="2127" w:type="dxa"/>
            <w:vAlign w:val="center"/>
          </w:tcPr>
          <w:p w:rsidR="005D6DEC" w:rsidRDefault="0019223C" w:rsidP="00C7427A">
            <w:pPr>
              <w:jc w:val="right"/>
            </w:pPr>
            <w:r>
              <w:t>3.189.992,51</w:t>
            </w:r>
          </w:p>
        </w:tc>
        <w:tc>
          <w:tcPr>
            <w:tcW w:w="1417" w:type="dxa"/>
            <w:vAlign w:val="center"/>
          </w:tcPr>
          <w:p w:rsidR="005D6DEC" w:rsidRDefault="001857C7" w:rsidP="00C7427A">
            <w:pPr>
              <w:jc w:val="right"/>
            </w:pPr>
            <w:r>
              <w:t>42,82</w:t>
            </w:r>
          </w:p>
        </w:tc>
      </w:tr>
      <w:tr w:rsidR="005D6DEC" w:rsidTr="000B69D4">
        <w:trPr>
          <w:trHeight w:val="227"/>
        </w:trPr>
        <w:tc>
          <w:tcPr>
            <w:tcW w:w="4254" w:type="dxa"/>
            <w:vAlign w:val="center"/>
          </w:tcPr>
          <w:p w:rsidR="005D6DEC" w:rsidRDefault="005D6DEC" w:rsidP="00C7427A">
            <w:r>
              <w:t>TEMİZLİK İŞLERİ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16.120.000,00</w:t>
            </w:r>
          </w:p>
        </w:tc>
        <w:tc>
          <w:tcPr>
            <w:tcW w:w="2127" w:type="dxa"/>
            <w:vAlign w:val="center"/>
          </w:tcPr>
          <w:p w:rsidR="005D6DEC" w:rsidRDefault="0019223C" w:rsidP="00C7427A">
            <w:pPr>
              <w:jc w:val="right"/>
            </w:pPr>
            <w:r>
              <w:t>6.407.527,50</w:t>
            </w:r>
          </w:p>
        </w:tc>
        <w:tc>
          <w:tcPr>
            <w:tcW w:w="1417" w:type="dxa"/>
            <w:vAlign w:val="center"/>
          </w:tcPr>
          <w:p w:rsidR="005D6DEC" w:rsidRDefault="001857C7" w:rsidP="00C7427A">
            <w:pPr>
              <w:jc w:val="right"/>
            </w:pPr>
            <w:r>
              <w:t>39,75</w:t>
            </w:r>
          </w:p>
        </w:tc>
      </w:tr>
      <w:tr w:rsidR="005D6DEC" w:rsidTr="000B69D4">
        <w:trPr>
          <w:trHeight w:val="227"/>
        </w:trPr>
        <w:tc>
          <w:tcPr>
            <w:tcW w:w="4254" w:type="dxa"/>
            <w:vAlign w:val="center"/>
          </w:tcPr>
          <w:p w:rsidR="005D6DEC" w:rsidRDefault="005D6DEC" w:rsidP="00C7427A">
            <w:r>
              <w:t>ZABITA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179.000,00</w:t>
            </w:r>
          </w:p>
        </w:tc>
        <w:tc>
          <w:tcPr>
            <w:tcW w:w="2127" w:type="dxa"/>
            <w:vAlign w:val="center"/>
          </w:tcPr>
          <w:p w:rsidR="005D6DEC" w:rsidRDefault="0019223C" w:rsidP="00C7427A">
            <w:pPr>
              <w:jc w:val="right"/>
            </w:pPr>
            <w:r>
              <w:t>30.331,41</w:t>
            </w:r>
          </w:p>
        </w:tc>
        <w:tc>
          <w:tcPr>
            <w:tcW w:w="1417" w:type="dxa"/>
            <w:vAlign w:val="center"/>
          </w:tcPr>
          <w:p w:rsidR="005D6DEC" w:rsidRDefault="001857C7" w:rsidP="00C7427A">
            <w:pPr>
              <w:jc w:val="right"/>
            </w:pPr>
            <w:r>
              <w:t>16,94</w:t>
            </w:r>
          </w:p>
        </w:tc>
      </w:tr>
      <w:tr w:rsidR="005D6DEC" w:rsidTr="000B69D4">
        <w:trPr>
          <w:trHeight w:val="227"/>
        </w:trPr>
        <w:tc>
          <w:tcPr>
            <w:tcW w:w="4254" w:type="dxa"/>
            <w:vAlign w:val="center"/>
          </w:tcPr>
          <w:p w:rsidR="005D6DEC" w:rsidRDefault="005D6DEC" w:rsidP="00C7427A">
            <w:r>
              <w:t>SOSYAL YARDIM İŞLERİ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4.906.000,00</w:t>
            </w:r>
          </w:p>
        </w:tc>
        <w:tc>
          <w:tcPr>
            <w:tcW w:w="2127" w:type="dxa"/>
            <w:vAlign w:val="center"/>
          </w:tcPr>
          <w:p w:rsidR="005D6DEC" w:rsidRDefault="0019223C" w:rsidP="00C7427A">
            <w:pPr>
              <w:jc w:val="right"/>
            </w:pPr>
            <w:r>
              <w:t>2.362.654,16</w:t>
            </w:r>
          </w:p>
        </w:tc>
        <w:tc>
          <w:tcPr>
            <w:tcW w:w="1417" w:type="dxa"/>
            <w:vAlign w:val="center"/>
          </w:tcPr>
          <w:p w:rsidR="005D6DEC" w:rsidRDefault="001857C7" w:rsidP="00C7427A">
            <w:pPr>
              <w:jc w:val="right"/>
            </w:pPr>
            <w:r>
              <w:t>48,16</w:t>
            </w:r>
          </w:p>
        </w:tc>
      </w:tr>
      <w:tr w:rsidR="005D6DEC" w:rsidTr="000B69D4">
        <w:trPr>
          <w:trHeight w:val="227"/>
        </w:trPr>
        <w:tc>
          <w:tcPr>
            <w:tcW w:w="4254" w:type="dxa"/>
            <w:vAlign w:val="center"/>
          </w:tcPr>
          <w:p w:rsidR="005D6DEC" w:rsidRDefault="005D6DEC" w:rsidP="00C7427A">
            <w:r>
              <w:t>VETERİNER İŞLERİ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333.000,00</w:t>
            </w:r>
          </w:p>
        </w:tc>
        <w:tc>
          <w:tcPr>
            <w:tcW w:w="2127" w:type="dxa"/>
            <w:vAlign w:val="center"/>
          </w:tcPr>
          <w:p w:rsidR="005D6DEC" w:rsidRDefault="0019223C" w:rsidP="00C7427A">
            <w:pPr>
              <w:jc w:val="right"/>
            </w:pPr>
            <w:r>
              <w:t>8.009,88</w:t>
            </w:r>
          </w:p>
        </w:tc>
        <w:tc>
          <w:tcPr>
            <w:tcW w:w="1417" w:type="dxa"/>
            <w:vAlign w:val="center"/>
          </w:tcPr>
          <w:p w:rsidR="005D6DEC" w:rsidRDefault="001857C7" w:rsidP="00C7427A">
            <w:pPr>
              <w:jc w:val="right"/>
            </w:pPr>
            <w:r>
              <w:t>2,41</w:t>
            </w:r>
          </w:p>
        </w:tc>
      </w:tr>
      <w:tr w:rsidR="005D6DEC" w:rsidTr="000B69D4">
        <w:trPr>
          <w:trHeight w:val="227"/>
        </w:trPr>
        <w:tc>
          <w:tcPr>
            <w:tcW w:w="4254" w:type="dxa"/>
            <w:vAlign w:val="center"/>
          </w:tcPr>
          <w:p w:rsidR="005D6DEC" w:rsidRDefault="005D6DEC" w:rsidP="00C7427A">
            <w:r>
              <w:t>YAPI KONTROL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31.000,00</w:t>
            </w:r>
          </w:p>
        </w:tc>
        <w:tc>
          <w:tcPr>
            <w:tcW w:w="2127" w:type="dxa"/>
            <w:vAlign w:val="center"/>
          </w:tcPr>
          <w:p w:rsidR="005D6DEC" w:rsidRDefault="0019223C" w:rsidP="00C7427A">
            <w:pPr>
              <w:jc w:val="right"/>
            </w:pPr>
            <w:r>
              <w:t>12.588,38</w:t>
            </w:r>
          </w:p>
        </w:tc>
        <w:tc>
          <w:tcPr>
            <w:tcW w:w="1417" w:type="dxa"/>
            <w:vAlign w:val="center"/>
          </w:tcPr>
          <w:p w:rsidR="005D6DEC" w:rsidRDefault="001857C7" w:rsidP="00C7427A">
            <w:pPr>
              <w:jc w:val="right"/>
            </w:pPr>
            <w:r>
              <w:t>40,61</w:t>
            </w:r>
          </w:p>
        </w:tc>
      </w:tr>
      <w:tr w:rsidR="005D6DEC" w:rsidTr="000B69D4">
        <w:trPr>
          <w:trHeight w:val="227"/>
        </w:trPr>
        <w:tc>
          <w:tcPr>
            <w:tcW w:w="4254" w:type="dxa"/>
            <w:vAlign w:val="center"/>
          </w:tcPr>
          <w:p w:rsidR="005D6DEC" w:rsidRDefault="005D6DEC" w:rsidP="00C7427A">
            <w:r>
              <w:t>EMLAK VE İSTİMLAK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3.334.000,00</w:t>
            </w:r>
          </w:p>
        </w:tc>
        <w:tc>
          <w:tcPr>
            <w:tcW w:w="2127" w:type="dxa"/>
            <w:vAlign w:val="center"/>
          </w:tcPr>
          <w:p w:rsidR="005D6DEC" w:rsidRDefault="0019223C" w:rsidP="00C7427A">
            <w:pPr>
              <w:jc w:val="right"/>
            </w:pPr>
            <w:r>
              <w:t>130.484,51</w:t>
            </w:r>
          </w:p>
        </w:tc>
        <w:tc>
          <w:tcPr>
            <w:tcW w:w="1417" w:type="dxa"/>
            <w:vAlign w:val="center"/>
          </w:tcPr>
          <w:p w:rsidR="005D6DEC" w:rsidRDefault="001857C7" w:rsidP="00C7427A">
            <w:pPr>
              <w:jc w:val="right"/>
            </w:pPr>
            <w:r>
              <w:t>3,91</w:t>
            </w:r>
          </w:p>
        </w:tc>
      </w:tr>
      <w:tr w:rsidR="005D6DEC" w:rsidTr="000B69D4">
        <w:trPr>
          <w:trHeight w:val="227"/>
        </w:trPr>
        <w:tc>
          <w:tcPr>
            <w:tcW w:w="4254" w:type="dxa"/>
            <w:vAlign w:val="center"/>
          </w:tcPr>
          <w:p w:rsidR="005D6DEC" w:rsidRDefault="005D6DEC" w:rsidP="00C7427A">
            <w:r>
              <w:t>STRATEJİ GELİŞTİRME MÜDÜRLÜĞÜ</w:t>
            </w:r>
          </w:p>
        </w:tc>
        <w:tc>
          <w:tcPr>
            <w:tcW w:w="1842" w:type="dxa"/>
            <w:vAlign w:val="center"/>
          </w:tcPr>
          <w:p w:rsidR="005D6DEC" w:rsidRDefault="003737EA">
            <w:pPr>
              <w:jc w:val="right"/>
              <w:rPr>
                <w:rFonts w:ascii="Calibri" w:hAnsi="Calibri"/>
                <w:color w:val="000000"/>
              </w:rPr>
            </w:pPr>
            <w:r>
              <w:rPr>
                <w:rFonts w:ascii="Calibri" w:hAnsi="Calibri"/>
                <w:color w:val="000000"/>
              </w:rPr>
              <w:t>41.000,00</w:t>
            </w:r>
          </w:p>
        </w:tc>
        <w:tc>
          <w:tcPr>
            <w:tcW w:w="2127" w:type="dxa"/>
            <w:vAlign w:val="center"/>
          </w:tcPr>
          <w:p w:rsidR="005D6DEC" w:rsidRDefault="0019223C" w:rsidP="00C7427A">
            <w:pPr>
              <w:jc w:val="right"/>
            </w:pPr>
            <w:r>
              <w:t>95.462,00</w:t>
            </w:r>
          </w:p>
        </w:tc>
        <w:tc>
          <w:tcPr>
            <w:tcW w:w="1417" w:type="dxa"/>
            <w:vAlign w:val="center"/>
          </w:tcPr>
          <w:p w:rsidR="005D6DEC" w:rsidRDefault="001857C7" w:rsidP="00C7427A">
            <w:pPr>
              <w:jc w:val="right"/>
            </w:pPr>
            <w:r>
              <w:t>232,83</w:t>
            </w:r>
          </w:p>
        </w:tc>
      </w:tr>
      <w:tr w:rsidR="00F1756B" w:rsidTr="000B69D4">
        <w:trPr>
          <w:trHeight w:val="227"/>
        </w:trPr>
        <w:tc>
          <w:tcPr>
            <w:tcW w:w="4254" w:type="dxa"/>
            <w:vAlign w:val="center"/>
          </w:tcPr>
          <w:p w:rsidR="00F1756B" w:rsidRDefault="00F1756B" w:rsidP="00C7427A">
            <w:r>
              <w:t>KENT TARİHİ VE TANITIM MÜDÜRLÜĞÜ</w:t>
            </w:r>
          </w:p>
        </w:tc>
        <w:tc>
          <w:tcPr>
            <w:tcW w:w="1842" w:type="dxa"/>
            <w:vAlign w:val="center"/>
          </w:tcPr>
          <w:p w:rsidR="00F1756B" w:rsidRDefault="003737EA">
            <w:pPr>
              <w:jc w:val="right"/>
              <w:rPr>
                <w:rFonts w:ascii="Calibri" w:hAnsi="Calibri"/>
                <w:color w:val="000000"/>
              </w:rPr>
            </w:pPr>
            <w:r>
              <w:rPr>
                <w:rFonts w:ascii="Calibri" w:hAnsi="Calibri"/>
                <w:color w:val="000000"/>
              </w:rPr>
              <w:t>23.000,00</w:t>
            </w:r>
          </w:p>
        </w:tc>
        <w:tc>
          <w:tcPr>
            <w:tcW w:w="2127" w:type="dxa"/>
            <w:vAlign w:val="center"/>
          </w:tcPr>
          <w:p w:rsidR="00F1756B" w:rsidRDefault="0019223C" w:rsidP="00C7427A">
            <w:pPr>
              <w:jc w:val="right"/>
            </w:pPr>
            <w:r>
              <w:t>1.888,00</w:t>
            </w:r>
          </w:p>
        </w:tc>
        <w:tc>
          <w:tcPr>
            <w:tcW w:w="1417" w:type="dxa"/>
            <w:vAlign w:val="center"/>
          </w:tcPr>
          <w:p w:rsidR="00F1756B" w:rsidRDefault="001857C7" w:rsidP="00C7427A">
            <w:pPr>
              <w:jc w:val="right"/>
            </w:pPr>
            <w:r>
              <w:t>8,21</w:t>
            </w:r>
          </w:p>
        </w:tc>
      </w:tr>
      <w:tr w:rsidR="005C0E75" w:rsidTr="000B69D4">
        <w:trPr>
          <w:trHeight w:val="227"/>
        </w:trPr>
        <w:tc>
          <w:tcPr>
            <w:tcW w:w="4254" w:type="dxa"/>
            <w:vAlign w:val="center"/>
          </w:tcPr>
          <w:p w:rsidR="005C0E75" w:rsidRDefault="005C0E75" w:rsidP="00C7427A">
            <w:r>
              <w:t xml:space="preserve">MUHTARLIK İŞLERİ MÜDÜRLÜĞÜ </w:t>
            </w:r>
          </w:p>
        </w:tc>
        <w:tc>
          <w:tcPr>
            <w:tcW w:w="1842" w:type="dxa"/>
            <w:vAlign w:val="center"/>
          </w:tcPr>
          <w:p w:rsidR="005C0E75" w:rsidRDefault="003737EA">
            <w:pPr>
              <w:jc w:val="right"/>
              <w:rPr>
                <w:rFonts w:ascii="Calibri" w:hAnsi="Calibri"/>
                <w:color w:val="000000"/>
              </w:rPr>
            </w:pPr>
            <w:r>
              <w:rPr>
                <w:rFonts w:ascii="Calibri" w:hAnsi="Calibri"/>
                <w:color w:val="000000"/>
              </w:rPr>
              <w:t>65.000,00</w:t>
            </w:r>
          </w:p>
        </w:tc>
        <w:tc>
          <w:tcPr>
            <w:tcW w:w="2127" w:type="dxa"/>
            <w:vAlign w:val="center"/>
          </w:tcPr>
          <w:p w:rsidR="005C0E75" w:rsidRDefault="0019223C" w:rsidP="00C7427A">
            <w:pPr>
              <w:jc w:val="right"/>
            </w:pPr>
            <w:r>
              <w:t>53.371,16</w:t>
            </w:r>
          </w:p>
        </w:tc>
        <w:tc>
          <w:tcPr>
            <w:tcW w:w="1417" w:type="dxa"/>
            <w:vAlign w:val="center"/>
          </w:tcPr>
          <w:p w:rsidR="005C0E75" w:rsidRDefault="001857C7" w:rsidP="00C7427A">
            <w:pPr>
              <w:jc w:val="right"/>
            </w:pPr>
            <w:r>
              <w:t>82,11</w:t>
            </w:r>
          </w:p>
        </w:tc>
      </w:tr>
      <w:tr w:rsidR="003737EA" w:rsidTr="000B69D4">
        <w:trPr>
          <w:trHeight w:val="227"/>
        </w:trPr>
        <w:tc>
          <w:tcPr>
            <w:tcW w:w="4254" w:type="dxa"/>
            <w:vAlign w:val="center"/>
          </w:tcPr>
          <w:p w:rsidR="003737EA" w:rsidRDefault="003737EA" w:rsidP="00C7427A">
            <w:r>
              <w:t>ARŞİV MÜDÜRLÜĞÜ</w:t>
            </w:r>
          </w:p>
        </w:tc>
        <w:tc>
          <w:tcPr>
            <w:tcW w:w="1842" w:type="dxa"/>
            <w:vAlign w:val="center"/>
          </w:tcPr>
          <w:p w:rsidR="003737EA" w:rsidRDefault="003737EA">
            <w:pPr>
              <w:jc w:val="right"/>
              <w:rPr>
                <w:rFonts w:ascii="Calibri" w:hAnsi="Calibri"/>
                <w:color w:val="000000"/>
              </w:rPr>
            </w:pPr>
            <w:r>
              <w:rPr>
                <w:rFonts w:ascii="Calibri" w:hAnsi="Calibri"/>
                <w:color w:val="000000"/>
              </w:rPr>
              <w:t>29.000,00</w:t>
            </w:r>
          </w:p>
        </w:tc>
        <w:tc>
          <w:tcPr>
            <w:tcW w:w="2127" w:type="dxa"/>
            <w:vAlign w:val="center"/>
          </w:tcPr>
          <w:p w:rsidR="003737EA" w:rsidRDefault="0019223C" w:rsidP="00C7427A">
            <w:pPr>
              <w:jc w:val="right"/>
            </w:pPr>
            <w:r>
              <w:t>30.504,00</w:t>
            </w:r>
          </w:p>
        </w:tc>
        <w:tc>
          <w:tcPr>
            <w:tcW w:w="1417" w:type="dxa"/>
            <w:vAlign w:val="center"/>
          </w:tcPr>
          <w:p w:rsidR="003737EA" w:rsidRDefault="001857C7" w:rsidP="00C7427A">
            <w:pPr>
              <w:jc w:val="right"/>
            </w:pPr>
            <w:r>
              <w:t>105,19</w:t>
            </w:r>
          </w:p>
        </w:tc>
      </w:tr>
      <w:tr w:rsidR="005A7B40" w:rsidTr="00F94A90">
        <w:trPr>
          <w:trHeight w:val="283"/>
        </w:trPr>
        <w:tc>
          <w:tcPr>
            <w:tcW w:w="4254" w:type="dxa"/>
            <w:vAlign w:val="center"/>
          </w:tcPr>
          <w:p w:rsidR="005A7B40" w:rsidRPr="005A7B40" w:rsidRDefault="005A7B40" w:rsidP="005A7B40">
            <w:pPr>
              <w:jc w:val="center"/>
              <w:rPr>
                <w:b/>
              </w:rPr>
            </w:pPr>
            <w:r w:rsidRPr="005A7B40">
              <w:rPr>
                <w:b/>
              </w:rPr>
              <w:t>TOPLAM</w:t>
            </w:r>
          </w:p>
        </w:tc>
        <w:tc>
          <w:tcPr>
            <w:tcW w:w="1842" w:type="dxa"/>
            <w:vAlign w:val="center"/>
          </w:tcPr>
          <w:p w:rsidR="005A7B40" w:rsidRPr="00BF0E07" w:rsidRDefault="003737EA" w:rsidP="00C7427A">
            <w:pPr>
              <w:jc w:val="right"/>
              <w:rPr>
                <w:b/>
              </w:rPr>
            </w:pPr>
            <w:r>
              <w:rPr>
                <w:b/>
              </w:rPr>
              <w:t>160.750.000,00</w:t>
            </w:r>
          </w:p>
        </w:tc>
        <w:tc>
          <w:tcPr>
            <w:tcW w:w="2127" w:type="dxa"/>
            <w:vAlign w:val="center"/>
          </w:tcPr>
          <w:p w:rsidR="005A7B40" w:rsidRPr="00BF0E07" w:rsidRDefault="0019223C" w:rsidP="00C7427A">
            <w:pPr>
              <w:jc w:val="right"/>
              <w:rPr>
                <w:b/>
              </w:rPr>
            </w:pPr>
            <w:r>
              <w:rPr>
                <w:b/>
              </w:rPr>
              <w:t>66.408.643,23</w:t>
            </w:r>
          </w:p>
        </w:tc>
        <w:tc>
          <w:tcPr>
            <w:tcW w:w="1417" w:type="dxa"/>
            <w:vAlign w:val="center"/>
          </w:tcPr>
          <w:p w:rsidR="005A7B40" w:rsidRPr="00BF0E07" w:rsidRDefault="001857C7" w:rsidP="00C7427A">
            <w:pPr>
              <w:jc w:val="right"/>
              <w:rPr>
                <w:b/>
              </w:rPr>
            </w:pPr>
            <w:r>
              <w:rPr>
                <w:b/>
              </w:rPr>
              <w:t>41,31</w:t>
            </w:r>
          </w:p>
        </w:tc>
      </w:tr>
    </w:tbl>
    <w:p w:rsidR="000F6318" w:rsidRDefault="000F6318" w:rsidP="00D90154">
      <w:pPr>
        <w:rPr>
          <w:b/>
        </w:rPr>
      </w:pPr>
    </w:p>
    <w:p w:rsidR="008B4E78" w:rsidRPr="00CA0FCC" w:rsidRDefault="000F6318" w:rsidP="00D90154">
      <w:r w:rsidRPr="000F6318">
        <w:rPr>
          <w:b/>
        </w:rPr>
        <w:t>Şekil 3.</w:t>
      </w:r>
      <w:r>
        <w:t xml:space="preserve"> </w:t>
      </w:r>
      <w:r w:rsidR="00941978">
        <w:rPr>
          <w:b/>
        </w:rPr>
        <w:t>2019</w:t>
      </w:r>
      <w:r w:rsidRPr="00CA0FCC">
        <w:rPr>
          <w:b/>
        </w:rPr>
        <w:t xml:space="preserve"> Yılı İlk 6 Aylık Müdürlük Bazında Gider Gerçekleşmesi</w:t>
      </w:r>
    </w:p>
    <w:p w:rsidR="008B4E78" w:rsidRDefault="00F94A90" w:rsidP="00F94A90">
      <w:r>
        <w:rPr>
          <w:noProof/>
          <w:lang w:eastAsia="tr-TR"/>
        </w:rPr>
        <w:drawing>
          <wp:inline distT="0" distB="0" distL="0" distR="0" wp14:anchorId="209A8603" wp14:editId="6313F6BB">
            <wp:extent cx="5772150" cy="3162300"/>
            <wp:effectExtent l="0" t="0" r="1905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779B" w:rsidRPr="00915BB4" w:rsidRDefault="0074779B" w:rsidP="00B21B55">
      <w:pPr>
        <w:ind w:firstLine="708"/>
        <w:rPr>
          <w:b/>
        </w:rPr>
      </w:pPr>
      <w:r w:rsidRPr="00915BB4">
        <w:rPr>
          <w:b/>
        </w:rPr>
        <w:lastRenderedPageBreak/>
        <w:t>01-</w:t>
      </w:r>
      <w:r w:rsidR="00093182" w:rsidRPr="00915BB4">
        <w:rPr>
          <w:b/>
        </w:rPr>
        <w:t>Personel Giderleri</w:t>
      </w:r>
    </w:p>
    <w:p w:rsidR="008422AA" w:rsidRDefault="006B69FD" w:rsidP="00B21B55">
      <w:pPr>
        <w:ind w:firstLine="708"/>
        <w:jc w:val="both"/>
      </w:pPr>
      <w:r>
        <w:t>Personel giderleri iç</w:t>
      </w:r>
      <w:r w:rsidR="00F441FF">
        <w:t>in 2019</w:t>
      </w:r>
      <w:r w:rsidR="00954112">
        <w:t xml:space="preserve"> yılınd</w:t>
      </w:r>
      <w:r w:rsidR="005A7B40">
        <w:t xml:space="preserve">a başlangıç ödeneği olarak </w:t>
      </w:r>
      <w:r w:rsidR="00E00BAC">
        <w:t>23.6</w:t>
      </w:r>
      <w:r w:rsidR="00F441FF">
        <w:t>34.000,00</w:t>
      </w:r>
      <w:r w:rsidR="005A7B40">
        <w:t xml:space="preserve"> TL ödenek ayrılmıştır.</w:t>
      </w:r>
      <w:r w:rsidR="00F441FF">
        <w:t xml:space="preserve"> 2018</w:t>
      </w:r>
      <w:r w:rsidR="00B21B55">
        <w:t xml:space="preserve"> yılı Ocak-Haziran döneminde </w:t>
      </w:r>
      <w:r w:rsidR="00F441FF">
        <w:t>7.762.031,14</w:t>
      </w:r>
      <w:r w:rsidR="00B21B55">
        <w:t xml:space="preserve"> </w:t>
      </w:r>
      <w:r w:rsidR="00F441FF">
        <w:t>TL olan personel giderleri, 2019</w:t>
      </w:r>
      <w:r w:rsidR="00B21B55">
        <w:t xml:space="preserve"> yılı Ocak-Haziran döneminde </w:t>
      </w:r>
      <w:r w:rsidR="00F441FF">
        <w:t>490.818,94</w:t>
      </w:r>
      <w:r>
        <w:t xml:space="preserve"> TL </w:t>
      </w:r>
      <w:r w:rsidR="00EB1FA3">
        <w:t>artarak</w:t>
      </w:r>
      <w:r w:rsidR="00B21B55">
        <w:t xml:space="preserve"> </w:t>
      </w:r>
      <w:r w:rsidR="00F441FF">
        <w:t>8.252.850,08</w:t>
      </w:r>
      <w:r w:rsidR="00B21B55">
        <w:t xml:space="preserve"> TL olmuştur. Personel giderlerindeki </w:t>
      </w:r>
      <w:r w:rsidR="00EB1FA3">
        <w:t>artış</w:t>
      </w:r>
      <w:r>
        <w:t xml:space="preserve"> </w:t>
      </w:r>
      <w:r w:rsidR="00B21B55">
        <w:t>%</w:t>
      </w:r>
      <w:r w:rsidR="00F441FF">
        <w:t xml:space="preserve">6,32 </w:t>
      </w:r>
      <w:r w:rsidR="00B21B55">
        <w:t xml:space="preserve">olarak gerçekleşmiştir. </w:t>
      </w:r>
      <w:r w:rsidR="00F441FF">
        <w:t>2018 ve 2019</w:t>
      </w:r>
      <w:r w:rsidR="00187F07">
        <w:t xml:space="preserve"> yılları Ocak-Haziran dönemindeki</w:t>
      </w:r>
      <w:r w:rsidR="00B21B55">
        <w:t xml:space="preserve"> personel giderlerinin aylık gerçekleşmeleri aşağıda gösterilmiştir.</w:t>
      </w:r>
    </w:p>
    <w:p w:rsidR="00DF12FF" w:rsidRDefault="00DF12FF" w:rsidP="00B21B55">
      <w:pPr>
        <w:ind w:firstLine="708"/>
        <w:jc w:val="both"/>
      </w:pPr>
    </w:p>
    <w:tbl>
      <w:tblPr>
        <w:tblStyle w:val="TabloKlavuzu"/>
        <w:tblW w:w="0" w:type="auto"/>
        <w:tblLayout w:type="fixed"/>
        <w:tblLook w:val="04A0" w:firstRow="1" w:lastRow="0" w:firstColumn="1" w:lastColumn="0" w:noHBand="0" w:noVBand="1"/>
      </w:tblPr>
      <w:tblGrid>
        <w:gridCol w:w="1842"/>
        <w:gridCol w:w="1842"/>
        <w:gridCol w:w="1842"/>
        <w:gridCol w:w="1843"/>
        <w:gridCol w:w="1528"/>
      </w:tblGrid>
      <w:tr w:rsidR="008422AA" w:rsidTr="00F11238">
        <w:trPr>
          <w:trHeight w:val="539"/>
        </w:trPr>
        <w:tc>
          <w:tcPr>
            <w:tcW w:w="8897" w:type="dxa"/>
            <w:gridSpan w:val="5"/>
            <w:vAlign w:val="center"/>
          </w:tcPr>
          <w:p w:rsidR="008422AA" w:rsidRPr="008422AA" w:rsidRDefault="00C34CB5" w:rsidP="00946D6F">
            <w:pPr>
              <w:rPr>
                <w:b/>
              </w:rPr>
            </w:pPr>
            <w:r>
              <w:rPr>
                <w:b/>
              </w:rPr>
              <w:t>Tablo 4: 2018</w:t>
            </w:r>
            <w:r w:rsidR="00946D6F">
              <w:rPr>
                <w:b/>
              </w:rPr>
              <w:t xml:space="preserve"> ve </w:t>
            </w:r>
            <w:r>
              <w:rPr>
                <w:b/>
              </w:rPr>
              <w:t>2019</w:t>
            </w:r>
            <w:r w:rsidR="008422AA" w:rsidRPr="008422AA">
              <w:rPr>
                <w:b/>
              </w:rPr>
              <w:t xml:space="preserve"> </w:t>
            </w:r>
            <w:r w:rsidR="00946D6F">
              <w:rPr>
                <w:b/>
              </w:rPr>
              <w:t xml:space="preserve">Yılları Ocak – Haziran Dönemi </w:t>
            </w:r>
            <w:r w:rsidR="008C2D03" w:rsidRPr="008422AA">
              <w:rPr>
                <w:b/>
              </w:rPr>
              <w:t>Personel Giderleri Gerçekleşmeleri</w:t>
            </w:r>
          </w:p>
        </w:tc>
      </w:tr>
      <w:tr w:rsidR="008422AA" w:rsidTr="00F11238">
        <w:trPr>
          <w:trHeight w:val="546"/>
        </w:trPr>
        <w:tc>
          <w:tcPr>
            <w:tcW w:w="1842" w:type="dxa"/>
            <w:vAlign w:val="center"/>
          </w:tcPr>
          <w:p w:rsidR="008422AA" w:rsidRPr="008422AA" w:rsidRDefault="008422AA" w:rsidP="008422AA">
            <w:pPr>
              <w:jc w:val="center"/>
              <w:rPr>
                <w:b/>
              </w:rPr>
            </w:pPr>
            <w:r w:rsidRPr="008422AA">
              <w:rPr>
                <w:b/>
              </w:rPr>
              <w:t>Aylar</w:t>
            </w:r>
          </w:p>
        </w:tc>
        <w:tc>
          <w:tcPr>
            <w:tcW w:w="1842" w:type="dxa"/>
            <w:vAlign w:val="center"/>
          </w:tcPr>
          <w:p w:rsidR="008422AA" w:rsidRPr="008422AA" w:rsidRDefault="005B4EEF" w:rsidP="008422AA">
            <w:pPr>
              <w:jc w:val="center"/>
              <w:rPr>
                <w:b/>
              </w:rPr>
            </w:pPr>
            <w:r>
              <w:rPr>
                <w:b/>
              </w:rPr>
              <w:t>2018</w:t>
            </w:r>
          </w:p>
        </w:tc>
        <w:tc>
          <w:tcPr>
            <w:tcW w:w="1842" w:type="dxa"/>
            <w:vAlign w:val="center"/>
          </w:tcPr>
          <w:p w:rsidR="008422AA" w:rsidRPr="008422AA" w:rsidRDefault="005B4EEF" w:rsidP="008422AA">
            <w:pPr>
              <w:jc w:val="center"/>
              <w:rPr>
                <w:b/>
              </w:rPr>
            </w:pPr>
            <w:r>
              <w:rPr>
                <w:b/>
              </w:rPr>
              <w:t>2019</w:t>
            </w:r>
          </w:p>
        </w:tc>
        <w:tc>
          <w:tcPr>
            <w:tcW w:w="1843" w:type="dxa"/>
            <w:vAlign w:val="center"/>
          </w:tcPr>
          <w:p w:rsidR="008422AA" w:rsidRPr="008422AA" w:rsidRDefault="008422AA" w:rsidP="008422AA">
            <w:pPr>
              <w:jc w:val="center"/>
              <w:rPr>
                <w:b/>
              </w:rPr>
            </w:pPr>
            <w:r w:rsidRPr="008422AA">
              <w:rPr>
                <w:b/>
              </w:rPr>
              <w:t>Değişim Tutarı</w:t>
            </w:r>
          </w:p>
        </w:tc>
        <w:tc>
          <w:tcPr>
            <w:tcW w:w="1528" w:type="dxa"/>
            <w:vAlign w:val="center"/>
          </w:tcPr>
          <w:p w:rsidR="008422AA" w:rsidRPr="008422AA" w:rsidRDefault="008422AA" w:rsidP="008422AA">
            <w:pPr>
              <w:jc w:val="center"/>
              <w:rPr>
                <w:b/>
              </w:rPr>
            </w:pPr>
            <w:r w:rsidRPr="008422AA">
              <w:rPr>
                <w:b/>
              </w:rPr>
              <w:t>Değişim Oranı %</w:t>
            </w:r>
          </w:p>
        </w:tc>
      </w:tr>
      <w:tr w:rsidR="008422AA" w:rsidTr="00F11238">
        <w:trPr>
          <w:trHeight w:val="340"/>
        </w:trPr>
        <w:tc>
          <w:tcPr>
            <w:tcW w:w="1842" w:type="dxa"/>
            <w:vAlign w:val="center"/>
          </w:tcPr>
          <w:p w:rsidR="008422AA" w:rsidRPr="008422AA" w:rsidRDefault="008422AA" w:rsidP="008422AA">
            <w:pPr>
              <w:rPr>
                <w:b/>
              </w:rPr>
            </w:pPr>
            <w:r w:rsidRPr="008422AA">
              <w:rPr>
                <w:b/>
              </w:rPr>
              <w:t>Ocak</w:t>
            </w:r>
          </w:p>
        </w:tc>
        <w:tc>
          <w:tcPr>
            <w:tcW w:w="1842" w:type="dxa"/>
            <w:vAlign w:val="center"/>
          </w:tcPr>
          <w:p w:rsidR="008422AA" w:rsidRDefault="005B4EEF" w:rsidP="008422AA">
            <w:pPr>
              <w:jc w:val="right"/>
            </w:pPr>
            <w:r>
              <w:t>1.143.934,16</w:t>
            </w:r>
          </w:p>
        </w:tc>
        <w:tc>
          <w:tcPr>
            <w:tcW w:w="1842" w:type="dxa"/>
            <w:vAlign w:val="center"/>
          </w:tcPr>
          <w:p w:rsidR="008422AA" w:rsidRDefault="00C5344F" w:rsidP="008422AA">
            <w:pPr>
              <w:jc w:val="right"/>
            </w:pPr>
            <w:r>
              <w:t>1.353.647,05</w:t>
            </w:r>
          </w:p>
        </w:tc>
        <w:tc>
          <w:tcPr>
            <w:tcW w:w="1843" w:type="dxa"/>
            <w:vAlign w:val="center"/>
          </w:tcPr>
          <w:p w:rsidR="008422AA" w:rsidRDefault="002374D4" w:rsidP="000D1611">
            <w:pPr>
              <w:jc w:val="right"/>
            </w:pPr>
            <w:r>
              <w:t>209.712,89</w:t>
            </w:r>
          </w:p>
        </w:tc>
        <w:tc>
          <w:tcPr>
            <w:tcW w:w="1528" w:type="dxa"/>
            <w:vAlign w:val="center"/>
          </w:tcPr>
          <w:p w:rsidR="008422AA" w:rsidRDefault="00A82601" w:rsidP="00F11238">
            <w:pPr>
              <w:jc w:val="right"/>
            </w:pPr>
            <w:r>
              <w:t>18,33</w:t>
            </w:r>
          </w:p>
        </w:tc>
      </w:tr>
      <w:tr w:rsidR="008422AA" w:rsidTr="00F11238">
        <w:trPr>
          <w:trHeight w:val="340"/>
        </w:trPr>
        <w:tc>
          <w:tcPr>
            <w:tcW w:w="1842" w:type="dxa"/>
            <w:vAlign w:val="center"/>
          </w:tcPr>
          <w:p w:rsidR="008422AA" w:rsidRPr="008422AA" w:rsidRDefault="008422AA" w:rsidP="008422AA">
            <w:pPr>
              <w:rPr>
                <w:b/>
              </w:rPr>
            </w:pPr>
            <w:r w:rsidRPr="008422AA">
              <w:rPr>
                <w:b/>
              </w:rPr>
              <w:t>Şubat</w:t>
            </w:r>
          </w:p>
        </w:tc>
        <w:tc>
          <w:tcPr>
            <w:tcW w:w="1842" w:type="dxa"/>
            <w:vAlign w:val="center"/>
          </w:tcPr>
          <w:p w:rsidR="008422AA" w:rsidRDefault="005B4EEF" w:rsidP="008422AA">
            <w:pPr>
              <w:jc w:val="right"/>
            </w:pPr>
            <w:r>
              <w:t>1.163.253,18</w:t>
            </w:r>
          </w:p>
        </w:tc>
        <w:tc>
          <w:tcPr>
            <w:tcW w:w="1842" w:type="dxa"/>
            <w:vAlign w:val="center"/>
          </w:tcPr>
          <w:p w:rsidR="008422AA" w:rsidRDefault="00C5344F" w:rsidP="008422AA">
            <w:pPr>
              <w:jc w:val="right"/>
            </w:pPr>
            <w:r>
              <w:t>1.342.343,92</w:t>
            </w:r>
          </w:p>
        </w:tc>
        <w:tc>
          <w:tcPr>
            <w:tcW w:w="1843" w:type="dxa"/>
            <w:vAlign w:val="center"/>
          </w:tcPr>
          <w:p w:rsidR="008422AA" w:rsidRDefault="002374D4" w:rsidP="000D1611">
            <w:pPr>
              <w:jc w:val="right"/>
            </w:pPr>
            <w:r>
              <w:t>179.090,74</w:t>
            </w:r>
          </w:p>
        </w:tc>
        <w:tc>
          <w:tcPr>
            <w:tcW w:w="1528" w:type="dxa"/>
            <w:vAlign w:val="center"/>
          </w:tcPr>
          <w:p w:rsidR="008422AA" w:rsidRDefault="00A82601" w:rsidP="00F11238">
            <w:pPr>
              <w:jc w:val="right"/>
            </w:pPr>
            <w:r>
              <w:t>15,40</w:t>
            </w:r>
          </w:p>
        </w:tc>
      </w:tr>
      <w:tr w:rsidR="008422AA" w:rsidTr="00F11238">
        <w:trPr>
          <w:trHeight w:val="340"/>
        </w:trPr>
        <w:tc>
          <w:tcPr>
            <w:tcW w:w="1842" w:type="dxa"/>
            <w:vAlign w:val="center"/>
          </w:tcPr>
          <w:p w:rsidR="008422AA" w:rsidRPr="008422AA" w:rsidRDefault="008422AA" w:rsidP="008422AA">
            <w:pPr>
              <w:rPr>
                <w:b/>
              </w:rPr>
            </w:pPr>
            <w:r w:rsidRPr="008422AA">
              <w:rPr>
                <w:b/>
              </w:rPr>
              <w:t>Mart</w:t>
            </w:r>
          </w:p>
        </w:tc>
        <w:tc>
          <w:tcPr>
            <w:tcW w:w="1842" w:type="dxa"/>
            <w:vAlign w:val="center"/>
          </w:tcPr>
          <w:p w:rsidR="008422AA" w:rsidRDefault="005B4EEF" w:rsidP="008422AA">
            <w:pPr>
              <w:jc w:val="right"/>
            </w:pPr>
            <w:r>
              <w:t>1.154.607,97</w:t>
            </w:r>
          </w:p>
        </w:tc>
        <w:tc>
          <w:tcPr>
            <w:tcW w:w="1842" w:type="dxa"/>
            <w:vAlign w:val="center"/>
          </w:tcPr>
          <w:p w:rsidR="008422AA" w:rsidRDefault="00C5344F" w:rsidP="008422AA">
            <w:pPr>
              <w:jc w:val="right"/>
            </w:pPr>
            <w:r>
              <w:t>1.597.615,71</w:t>
            </w:r>
          </w:p>
        </w:tc>
        <w:tc>
          <w:tcPr>
            <w:tcW w:w="1843" w:type="dxa"/>
            <w:vAlign w:val="center"/>
          </w:tcPr>
          <w:p w:rsidR="008422AA" w:rsidRDefault="002374D4" w:rsidP="000D1611">
            <w:pPr>
              <w:jc w:val="right"/>
            </w:pPr>
            <w:r>
              <w:t>443.007,74</w:t>
            </w:r>
          </w:p>
        </w:tc>
        <w:tc>
          <w:tcPr>
            <w:tcW w:w="1528" w:type="dxa"/>
            <w:vAlign w:val="center"/>
          </w:tcPr>
          <w:p w:rsidR="008422AA" w:rsidRDefault="007A7482" w:rsidP="00F11238">
            <w:pPr>
              <w:jc w:val="right"/>
            </w:pPr>
            <w:r>
              <w:t>38,37</w:t>
            </w:r>
          </w:p>
        </w:tc>
      </w:tr>
      <w:tr w:rsidR="008422AA" w:rsidTr="00F11238">
        <w:trPr>
          <w:trHeight w:val="340"/>
        </w:trPr>
        <w:tc>
          <w:tcPr>
            <w:tcW w:w="1842" w:type="dxa"/>
            <w:vAlign w:val="center"/>
          </w:tcPr>
          <w:p w:rsidR="008422AA" w:rsidRPr="008422AA" w:rsidRDefault="008422AA" w:rsidP="008422AA">
            <w:pPr>
              <w:rPr>
                <w:b/>
              </w:rPr>
            </w:pPr>
            <w:r w:rsidRPr="008422AA">
              <w:rPr>
                <w:b/>
              </w:rPr>
              <w:t>Nisan</w:t>
            </w:r>
          </w:p>
        </w:tc>
        <w:tc>
          <w:tcPr>
            <w:tcW w:w="1842" w:type="dxa"/>
            <w:vAlign w:val="center"/>
          </w:tcPr>
          <w:p w:rsidR="008422AA" w:rsidRDefault="005B4EEF" w:rsidP="008422AA">
            <w:pPr>
              <w:jc w:val="right"/>
            </w:pPr>
            <w:r>
              <w:t>1.473.632,43</w:t>
            </w:r>
          </w:p>
        </w:tc>
        <w:tc>
          <w:tcPr>
            <w:tcW w:w="1842" w:type="dxa"/>
            <w:vAlign w:val="center"/>
          </w:tcPr>
          <w:p w:rsidR="008422AA" w:rsidRDefault="00C5344F" w:rsidP="008422AA">
            <w:pPr>
              <w:jc w:val="right"/>
            </w:pPr>
            <w:r>
              <w:t>1.287.488,65</w:t>
            </w:r>
          </w:p>
        </w:tc>
        <w:tc>
          <w:tcPr>
            <w:tcW w:w="1843" w:type="dxa"/>
            <w:vAlign w:val="center"/>
          </w:tcPr>
          <w:p w:rsidR="008422AA" w:rsidRDefault="002374D4" w:rsidP="000D1611">
            <w:pPr>
              <w:jc w:val="right"/>
            </w:pPr>
            <w:r>
              <w:t>-186.143,78</w:t>
            </w:r>
          </w:p>
        </w:tc>
        <w:tc>
          <w:tcPr>
            <w:tcW w:w="1528" w:type="dxa"/>
            <w:vAlign w:val="center"/>
          </w:tcPr>
          <w:p w:rsidR="008422AA" w:rsidRDefault="00A82601" w:rsidP="00F11238">
            <w:pPr>
              <w:jc w:val="right"/>
            </w:pPr>
            <w:r>
              <w:t>-12,63</w:t>
            </w:r>
          </w:p>
        </w:tc>
      </w:tr>
      <w:tr w:rsidR="008422AA" w:rsidTr="00F11238">
        <w:trPr>
          <w:trHeight w:val="340"/>
        </w:trPr>
        <w:tc>
          <w:tcPr>
            <w:tcW w:w="1842" w:type="dxa"/>
            <w:vAlign w:val="center"/>
          </w:tcPr>
          <w:p w:rsidR="008422AA" w:rsidRPr="008422AA" w:rsidRDefault="008422AA" w:rsidP="008422AA">
            <w:pPr>
              <w:rPr>
                <w:b/>
              </w:rPr>
            </w:pPr>
            <w:r w:rsidRPr="008422AA">
              <w:rPr>
                <w:b/>
              </w:rPr>
              <w:t>Mayıs</w:t>
            </w:r>
          </w:p>
        </w:tc>
        <w:tc>
          <w:tcPr>
            <w:tcW w:w="1842" w:type="dxa"/>
            <w:vAlign w:val="center"/>
          </w:tcPr>
          <w:p w:rsidR="008422AA" w:rsidRDefault="005B4EEF" w:rsidP="008422AA">
            <w:pPr>
              <w:jc w:val="right"/>
            </w:pPr>
            <w:r>
              <w:t>1.438.023,62</w:t>
            </w:r>
          </w:p>
        </w:tc>
        <w:tc>
          <w:tcPr>
            <w:tcW w:w="1842" w:type="dxa"/>
            <w:vAlign w:val="center"/>
          </w:tcPr>
          <w:p w:rsidR="008422AA" w:rsidRDefault="00C5344F" w:rsidP="008422AA">
            <w:pPr>
              <w:jc w:val="right"/>
            </w:pPr>
            <w:r>
              <w:t>1.525.993,76</w:t>
            </w:r>
          </w:p>
        </w:tc>
        <w:tc>
          <w:tcPr>
            <w:tcW w:w="1843" w:type="dxa"/>
            <w:vAlign w:val="center"/>
          </w:tcPr>
          <w:p w:rsidR="008422AA" w:rsidRDefault="002374D4" w:rsidP="000D1611">
            <w:pPr>
              <w:jc w:val="right"/>
            </w:pPr>
            <w:r>
              <w:t>87.970,14</w:t>
            </w:r>
          </w:p>
        </w:tc>
        <w:tc>
          <w:tcPr>
            <w:tcW w:w="1528" w:type="dxa"/>
            <w:vAlign w:val="center"/>
          </w:tcPr>
          <w:p w:rsidR="008422AA" w:rsidRDefault="00A82601" w:rsidP="00F11238">
            <w:pPr>
              <w:jc w:val="right"/>
            </w:pPr>
            <w:r>
              <w:t>6,12</w:t>
            </w:r>
          </w:p>
        </w:tc>
      </w:tr>
      <w:tr w:rsidR="008422AA" w:rsidTr="00F11238">
        <w:trPr>
          <w:trHeight w:val="340"/>
        </w:trPr>
        <w:tc>
          <w:tcPr>
            <w:tcW w:w="1842" w:type="dxa"/>
            <w:vAlign w:val="center"/>
          </w:tcPr>
          <w:p w:rsidR="008422AA" w:rsidRPr="008422AA" w:rsidRDefault="008422AA" w:rsidP="008422AA">
            <w:pPr>
              <w:rPr>
                <w:b/>
              </w:rPr>
            </w:pPr>
            <w:r w:rsidRPr="008422AA">
              <w:rPr>
                <w:b/>
              </w:rPr>
              <w:t>Haziran</w:t>
            </w:r>
          </w:p>
        </w:tc>
        <w:tc>
          <w:tcPr>
            <w:tcW w:w="1842" w:type="dxa"/>
            <w:vAlign w:val="center"/>
          </w:tcPr>
          <w:p w:rsidR="008422AA" w:rsidRDefault="005B4EEF" w:rsidP="008422AA">
            <w:pPr>
              <w:jc w:val="right"/>
            </w:pPr>
            <w:r>
              <w:t>1.388.579,78</w:t>
            </w:r>
          </w:p>
        </w:tc>
        <w:tc>
          <w:tcPr>
            <w:tcW w:w="1842" w:type="dxa"/>
            <w:vAlign w:val="center"/>
          </w:tcPr>
          <w:p w:rsidR="008422AA" w:rsidRDefault="00C5344F" w:rsidP="008422AA">
            <w:pPr>
              <w:jc w:val="right"/>
            </w:pPr>
            <w:r>
              <w:t>1.145.760,99</w:t>
            </w:r>
          </w:p>
        </w:tc>
        <w:tc>
          <w:tcPr>
            <w:tcW w:w="1843" w:type="dxa"/>
            <w:vAlign w:val="center"/>
          </w:tcPr>
          <w:p w:rsidR="008422AA" w:rsidRDefault="002374D4" w:rsidP="000D1611">
            <w:pPr>
              <w:jc w:val="right"/>
            </w:pPr>
            <w:r>
              <w:t>-242.818,79</w:t>
            </w:r>
          </w:p>
        </w:tc>
        <w:tc>
          <w:tcPr>
            <w:tcW w:w="1528" w:type="dxa"/>
            <w:vAlign w:val="center"/>
          </w:tcPr>
          <w:p w:rsidR="008422AA" w:rsidRDefault="000E72EA" w:rsidP="00F11238">
            <w:pPr>
              <w:jc w:val="right"/>
            </w:pPr>
            <w:r>
              <w:t>-17,49</w:t>
            </w:r>
          </w:p>
        </w:tc>
      </w:tr>
      <w:tr w:rsidR="008422AA" w:rsidTr="00F11238">
        <w:trPr>
          <w:trHeight w:val="340"/>
        </w:trPr>
        <w:tc>
          <w:tcPr>
            <w:tcW w:w="1842" w:type="dxa"/>
            <w:vAlign w:val="center"/>
          </w:tcPr>
          <w:p w:rsidR="008422AA" w:rsidRPr="008422AA" w:rsidRDefault="008422AA" w:rsidP="008422AA">
            <w:pPr>
              <w:rPr>
                <w:b/>
              </w:rPr>
            </w:pPr>
            <w:r w:rsidRPr="008422AA">
              <w:rPr>
                <w:b/>
              </w:rPr>
              <w:t>Toplam</w:t>
            </w:r>
          </w:p>
        </w:tc>
        <w:tc>
          <w:tcPr>
            <w:tcW w:w="1842" w:type="dxa"/>
            <w:vAlign w:val="center"/>
          </w:tcPr>
          <w:p w:rsidR="008422AA" w:rsidRPr="008422AA" w:rsidRDefault="005B4EEF" w:rsidP="008422AA">
            <w:pPr>
              <w:jc w:val="right"/>
              <w:rPr>
                <w:b/>
              </w:rPr>
            </w:pPr>
            <w:r>
              <w:rPr>
                <w:b/>
              </w:rPr>
              <w:t>7.762.031,14</w:t>
            </w:r>
          </w:p>
        </w:tc>
        <w:tc>
          <w:tcPr>
            <w:tcW w:w="1842" w:type="dxa"/>
            <w:vAlign w:val="center"/>
          </w:tcPr>
          <w:p w:rsidR="008422AA" w:rsidRPr="008422AA" w:rsidRDefault="00C5344F" w:rsidP="008422AA">
            <w:pPr>
              <w:jc w:val="right"/>
              <w:rPr>
                <w:b/>
              </w:rPr>
            </w:pPr>
            <w:r>
              <w:rPr>
                <w:b/>
              </w:rPr>
              <w:t>8.252.850,08</w:t>
            </w:r>
          </w:p>
        </w:tc>
        <w:tc>
          <w:tcPr>
            <w:tcW w:w="1843" w:type="dxa"/>
            <w:vAlign w:val="center"/>
          </w:tcPr>
          <w:p w:rsidR="008422AA" w:rsidRPr="008422AA" w:rsidRDefault="002374D4" w:rsidP="000D1611">
            <w:pPr>
              <w:jc w:val="right"/>
              <w:rPr>
                <w:b/>
              </w:rPr>
            </w:pPr>
            <w:r>
              <w:rPr>
                <w:b/>
              </w:rPr>
              <w:t>490.818,94</w:t>
            </w:r>
          </w:p>
        </w:tc>
        <w:tc>
          <w:tcPr>
            <w:tcW w:w="1528" w:type="dxa"/>
            <w:vAlign w:val="center"/>
          </w:tcPr>
          <w:p w:rsidR="008422AA" w:rsidRPr="008422AA" w:rsidRDefault="000E72EA" w:rsidP="00F11238">
            <w:pPr>
              <w:jc w:val="right"/>
              <w:rPr>
                <w:b/>
              </w:rPr>
            </w:pPr>
            <w:r>
              <w:rPr>
                <w:b/>
              </w:rPr>
              <w:t>6,32</w:t>
            </w:r>
          </w:p>
        </w:tc>
      </w:tr>
    </w:tbl>
    <w:p w:rsidR="002569FA" w:rsidRDefault="00954112" w:rsidP="00F94A90">
      <w:r>
        <w:t xml:space="preserve"> </w:t>
      </w:r>
    </w:p>
    <w:p w:rsidR="002569FA" w:rsidRDefault="002569FA" w:rsidP="00F94A90"/>
    <w:p w:rsidR="008C2D03" w:rsidRPr="00954112" w:rsidRDefault="00035E64" w:rsidP="00F94A90">
      <w:r>
        <w:rPr>
          <w:b/>
        </w:rPr>
        <w:t>Şekil 4. 2018 ve 2019</w:t>
      </w:r>
      <w:r w:rsidR="00D24DF4" w:rsidRPr="008422AA">
        <w:rPr>
          <w:b/>
        </w:rPr>
        <w:t xml:space="preserve"> </w:t>
      </w:r>
      <w:r w:rsidR="00D24DF4">
        <w:rPr>
          <w:b/>
        </w:rPr>
        <w:t xml:space="preserve">Yılları Ocak – Haziran Dönemi </w:t>
      </w:r>
      <w:r w:rsidR="00D24DF4" w:rsidRPr="008422AA">
        <w:rPr>
          <w:b/>
        </w:rPr>
        <w:t>Personel Giderleri Gerçekleşmeleri</w:t>
      </w:r>
    </w:p>
    <w:p w:rsidR="0074779B" w:rsidRDefault="00837565" w:rsidP="00F94A90">
      <w:r>
        <w:rPr>
          <w:noProof/>
          <w:lang w:eastAsia="tr-TR"/>
        </w:rPr>
        <w:drawing>
          <wp:inline distT="0" distB="0" distL="0" distR="0">
            <wp:extent cx="5486400" cy="3200400"/>
            <wp:effectExtent l="0" t="0" r="19050"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16EE" w:rsidRDefault="007316EE" w:rsidP="00F94A90"/>
    <w:p w:rsidR="007316EE" w:rsidRPr="00C44376" w:rsidRDefault="004C1CC0" w:rsidP="00DF12FF">
      <w:pPr>
        <w:ind w:firstLine="708"/>
        <w:rPr>
          <w:b/>
        </w:rPr>
      </w:pPr>
      <w:r w:rsidRPr="00C44376">
        <w:rPr>
          <w:b/>
        </w:rPr>
        <w:lastRenderedPageBreak/>
        <w:t>02-</w:t>
      </w:r>
      <w:r w:rsidR="00093182" w:rsidRPr="00C44376">
        <w:rPr>
          <w:b/>
        </w:rPr>
        <w:t>Sosyal Güvenlik Kurumlarına Devlet Primi Giderleri</w:t>
      </w:r>
    </w:p>
    <w:p w:rsidR="00157991" w:rsidRDefault="00DF12FF" w:rsidP="00157991">
      <w:pPr>
        <w:ind w:firstLine="708"/>
        <w:jc w:val="both"/>
      </w:pPr>
      <w:r>
        <w:t xml:space="preserve">Sosyal Güvenlik Kurumlarına </w:t>
      </w:r>
      <w:r w:rsidR="00AB2641">
        <w:t>Devlet Primi giderleri için 2019</w:t>
      </w:r>
      <w:r>
        <w:t xml:space="preserve"> yılında başlangıç ödeneği olarak </w:t>
      </w:r>
      <w:r w:rsidR="00AB2641">
        <w:t>3.994.000,00</w:t>
      </w:r>
      <w:r>
        <w:t xml:space="preserve"> TL ödenek ayrılmıştır.</w:t>
      </w:r>
      <w:r w:rsidR="000E6C88">
        <w:t xml:space="preserve"> </w:t>
      </w:r>
      <w:r w:rsidR="00AB2641">
        <w:t>2018</w:t>
      </w:r>
      <w:r w:rsidR="00167A2D">
        <w:t xml:space="preserve"> yılı Ocak-Haziran döneminde </w:t>
      </w:r>
      <w:r w:rsidR="00AB2641">
        <w:t>1.101.614,71</w:t>
      </w:r>
      <w:r w:rsidR="00167A2D">
        <w:t xml:space="preserve"> TL olan sosyal güvenlik kurumlar</w:t>
      </w:r>
      <w:r w:rsidR="00AB2641">
        <w:t>ına devlet primi giderleri, 2019</w:t>
      </w:r>
      <w:r w:rsidR="00167A2D">
        <w:t xml:space="preserve"> yılı Ocak-Haziran döneminde </w:t>
      </w:r>
      <w:r w:rsidR="00AB2641">
        <w:t xml:space="preserve">79.440,57 </w:t>
      </w:r>
      <w:r w:rsidR="00167A2D">
        <w:t xml:space="preserve">TL </w:t>
      </w:r>
      <w:r w:rsidR="00AB2641">
        <w:t>artış</w:t>
      </w:r>
      <w:r w:rsidR="00167A2D">
        <w:t xml:space="preserve"> ile </w:t>
      </w:r>
      <w:r w:rsidR="00AB2641">
        <w:t>1.181.055,28</w:t>
      </w:r>
      <w:r w:rsidR="00167A2D">
        <w:t xml:space="preserve"> TL olmuştur. </w:t>
      </w:r>
      <w:r w:rsidR="00F6436D">
        <w:t>Sosyal güvenlik kurumlarına d</w:t>
      </w:r>
      <w:r w:rsidR="008464B2">
        <w:t xml:space="preserve">evlet primi giderlerindeki </w:t>
      </w:r>
      <w:r w:rsidR="00AB2641">
        <w:t>artış</w:t>
      </w:r>
      <w:r w:rsidR="008464B2">
        <w:t xml:space="preserve"> %</w:t>
      </w:r>
      <w:r w:rsidR="00AB2641">
        <w:t>7,21</w:t>
      </w:r>
      <w:r w:rsidR="00F6436D">
        <w:t xml:space="preserve"> olarak gerçekleşmiştir. </w:t>
      </w:r>
      <w:r w:rsidR="00AB2641">
        <w:t>2018 ve 2019</w:t>
      </w:r>
      <w:r w:rsidR="00187F07">
        <w:t xml:space="preserve"> yılları Ocak-Haziran dönemindeki </w:t>
      </w:r>
      <w:r w:rsidR="00157991">
        <w:t>sosyal güvenlik kurumlarına devlet primi giderlerinin aylık gerçekleşmeleri aşağıda gösterilmiştir.</w:t>
      </w:r>
    </w:p>
    <w:p w:rsidR="004C1CC0" w:rsidRPr="004C1CC0" w:rsidRDefault="004C1CC0" w:rsidP="00167A2D">
      <w:pPr>
        <w:tabs>
          <w:tab w:val="left" w:pos="709"/>
        </w:tabs>
        <w:jc w:val="both"/>
        <w:rPr>
          <w:b/>
        </w:rPr>
      </w:pPr>
    </w:p>
    <w:tbl>
      <w:tblPr>
        <w:tblStyle w:val="TabloKlavuzu"/>
        <w:tblW w:w="0" w:type="auto"/>
        <w:tblLayout w:type="fixed"/>
        <w:tblLook w:val="04A0" w:firstRow="1" w:lastRow="0" w:firstColumn="1" w:lastColumn="0" w:noHBand="0" w:noVBand="1"/>
      </w:tblPr>
      <w:tblGrid>
        <w:gridCol w:w="1842"/>
        <w:gridCol w:w="1842"/>
        <w:gridCol w:w="1842"/>
        <w:gridCol w:w="1843"/>
        <w:gridCol w:w="1528"/>
      </w:tblGrid>
      <w:tr w:rsidR="00EC55D6" w:rsidTr="00A125A8">
        <w:trPr>
          <w:trHeight w:val="539"/>
        </w:trPr>
        <w:tc>
          <w:tcPr>
            <w:tcW w:w="8897" w:type="dxa"/>
            <w:gridSpan w:val="5"/>
            <w:vAlign w:val="center"/>
          </w:tcPr>
          <w:p w:rsidR="00EC55D6" w:rsidRPr="008422AA" w:rsidRDefault="001924B4" w:rsidP="00D50016">
            <w:pPr>
              <w:rPr>
                <w:b/>
              </w:rPr>
            </w:pPr>
            <w:r>
              <w:rPr>
                <w:b/>
              </w:rPr>
              <w:t>Tablo 5. 2018</w:t>
            </w:r>
            <w:r w:rsidR="00D50016">
              <w:rPr>
                <w:b/>
              </w:rPr>
              <w:t xml:space="preserve"> ve </w:t>
            </w:r>
            <w:r>
              <w:rPr>
                <w:b/>
              </w:rPr>
              <w:t>2019</w:t>
            </w:r>
            <w:r w:rsidR="00EC55D6" w:rsidRPr="008422AA">
              <w:rPr>
                <w:b/>
              </w:rPr>
              <w:t xml:space="preserve"> </w:t>
            </w:r>
            <w:r w:rsidR="00D50016">
              <w:rPr>
                <w:b/>
              </w:rPr>
              <w:t xml:space="preserve">Yılları Ocak-Haziran Dönemi </w:t>
            </w:r>
            <w:r w:rsidR="00EC55D6">
              <w:rPr>
                <w:b/>
              </w:rPr>
              <w:t>Sosyal Güvenlik Kurumlarına Devlet Primi</w:t>
            </w:r>
            <w:r w:rsidR="00EC55D6" w:rsidRPr="008422AA">
              <w:rPr>
                <w:b/>
              </w:rPr>
              <w:t xml:space="preserve"> Giderleri Gerçekleşmeleri</w:t>
            </w:r>
          </w:p>
        </w:tc>
      </w:tr>
      <w:tr w:rsidR="00EC55D6" w:rsidTr="00A125A8">
        <w:trPr>
          <w:trHeight w:val="546"/>
        </w:trPr>
        <w:tc>
          <w:tcPr>
            <w:tcW w:w="1842" w:type="dxa"/>
            <w:vAlign w:val="center"/>
          </w:tcPr>
          <w:p w:rsidR="00EC55D6" w:rsidRPr="008422AA" w:rsidRDefault="00EC55D6" w:rsidP="00A125A8">
            <w:pPr>
              <w:jc w:val="center"/>
              <w:rPr>
                <w:b/>
              </w:rPr>
            </w:pPr>
            <w:r w:rsidRPr="008422AA">
              <w:rPr>
                <w:b/>
              </w:rPr>
              <w:t>Aylar</w:t>
            </w:r>
          </w:p>
        </w:tc>
        <w:tc>
          <w:tcPr>
            <w:tcW w:w="1842" w:type="dxa"/>
            <w:vAlign w:val="center"/>
          </w:tcPr>
          <w:p w:rsidR="00EC55D6" w:rsidRPr="008422AA" w:rsidRDefault="00697BD3" w:rsidP="00A125A8">
            <w:pPr>
              <w:jc w:val="center"/>
              <w:rPr>
                <w:b/>
              </w:rPr>
            </w:pPr>
            <w:r>
              <w:rPr>
                <w:b/>
              </w:rPr>
              <w:t>2018</w:t>
            </w:r>
          </w:p>
        </w:tc>
        <w:tc>
          <w:tcPr>
            <w:tcW w:w="1842" w:type="dxa"/>
            <w:vAlign w:val="center"/>
          </w:tcPr>
          <w:p w:rsidR="00EC55D6" w:rsidRPr="008422AA" w:rsidRDefault="00697BD3" w:rsidP="00A125A8">
            <w:pPr>
              <w:jc w:val="center"/>
              <w:rPr>
                <w:b/>
              </w:rPr>
            </w:pPr>
            <w:r>
              <w:rPr>
                <w:b/>
              </w:rPr>
              <w:t>2019</w:t>
            </w:r>
          </w:p>
        </w:tc>
        <w:tc>
          <w:tcPr>
            <w:tcW w:w="1843" w:type="dxa"/>
            <w:vAlign w:val="center"/>
          </w:tcPr>
          <w:p w:rsidR="00EC55D6" w:rsidRPr="008422AA" w:rsidRDefault="00EC55D6" w:rsidP="00A125A8">
            <w:pPr>
              <w:jc w:val="center"/>
              <w:rPr>
                <w:b/>
              </w:rPr>
            </w:pPr>
            <w:r w:rsidRPr="008422AA">
              <w:rPr>
                <w:b/>
              </w:rPr>
              <w:t>Değişim Tutarı</w:t>
            </w:r>
          </w:p>
        </w:tc>
        <w:tc>
          <w:tcPr>
            <w:tcW w:w="1528" w:type="dxa"/>
            <w:vAlign w:val="center"/>
          </w:tcPr>
          <w:p w:rsidR="00EC55D6" w:rsidRPr="008422AA" w:rsidRDefault="00EC55D6" w:rsidP="00A125A8">
            <w:pPr>
              <w:jc w:val="center"/>
              <w:rPr>
                <w:b/>
              </w:rPr>
            </w:pPr>
            <w:r w:rsidRPr="008422AA">
              <w:rPr>
                <w:b/>
              </w:rPr>
              <w:t>Değişim Oranı %</w:t>
            </w:r>
          </w:p>
        </w:tc>
      </w:tr>
      <w:tr w:rsidR="00EC55D6" w:rsidTr="00A125A8">
        <w:trPr>
          <w:trHeight w:val="340"/>
        </w:trPr>
        <w:tc>
          <w:tcPr>
            <w:tcW w:w="1842" w:type="dxa"/>
            <w:vAlign w:val="center"/>
          </w:tcPr>
          <w:p w:rsidR="00EC55D6" w:rsidRPr="008422AA" w:rsidRDefault="00EC55D6" w:rsidP="00A125A8">
            <w:pPr>
              <w:rPr>
                <w:b/>
              </w:rPr>
            </w:pPr>
            <w:r w:rsidRPr="008422AA">
              <w:rPr>
                <w:b/>
              </w:rPr>
              <w:t>Ocak</w:t>
            </w:r>
          </w:p>
        </w:tc>
        <w:tc>
          <w:tcPr>
            <w:tcW w:w="1842" w:type="dxa"/>
            <w:vAlign w:val="center"/>
          </w:tcPr>
          <w:p w:rsidR="00EC55D6" w:rsidRDefault="00224295" w:rsidP="00A125A8">
            <w:pPr>
              <w:jc w:val="right"/>
            </w:pPr>
            <w:r>
              <w:t>162.760,63</w:t>
            </w:r>
          </w:p>
        </w:tc>
        <w:tc>
          <w:tcPr>
            <w:tcW w:w="1842" w:type="dxa"/>
            <w:vAlign w:val="center"/>
          </w:tcPr>
          <w:p w:rsidR="00EC55D6" w:rsidRDefault="008D1117" w:rsidP="00A125A8">
            <w:pPr>
              <w:jc w:val="right"/>
            </w:pPr>
            <w:r>
              <w:t>201.513,55</w:t>
            </w:r>
          </w:p>
        </w:tc>
        <w:tc>
          <w:tcPr>
            <w:tcW w:w="1843" w:type="dxa"/>
            <w:vAlign w:val="center"/>
          </w:tcPr>
          <w:p w:rsidR="00EC55D6" w:rsidRDefault="00AB68D3" w:rsidP="00A125A8">
            <w:pPr>
              <w:jc w:val="right"/>
            </w:pPr>
            <w:r>
              <w:t>38.752,92</w:t>
            </w:r>
          </w:p>
        </w:tc>
        <w:tc>
          <w:tcPr>
            <w:tcW w:w="1528" w:type="dxa"/>
            <w:vAlign w:val="center"/>
          </w:tcPr>
          <w:p w:rsidR="00EC55D6" w:rsidRDefault="00B450EC" w:rsidP="00A125A8">
            <w:pPr>
              <w:jc w:val="right"/>
            </w:pPr>
            <w:r>
              <w:t>23,81</w:t>
            </w:r>
          </w:p>
        </w:tc>
      </w:tr>
      <w:tr w:rsidR="00EC55D6" w:rsidTr="00A125A8">
        <w:trPr>
          <w:trHeight w:val="340"/>
        </w:trPr>
        <w:tc>
          <w:tcPr>
            <w:tcW w:w="1842" w:type="dxa"/>
            <w:vAlign w:val="center"/>
          </w:tcPr>
          <w:p w:rsidR="00EC55D6" w:rsidRPr="008422AA" w:rsidRDefault="00EC55D6" w:rsidP="00A125A8">
            <w:pPr>
              <w:rPr>
                <w:b/>
              </w:rPr>
            </w:pPr>
            <w:r w:rsidRPr="008422AA">
              <w:rPr>
                <w:b/>
              </w:rPr>
              <w:t>Şubat</w:t>
            </w:r>
          </w:p>
        </w:tc>
        <w:tc>
          <w:tcPr>
            <w:tcW w:w="1842" w:type="dxa"/>
            <w:vAlign w:val="center"/>
          </w:tcPr>
          <w:p w:rsidR="00EC55D6" w:rsidRDefault="00224295" w:rsidP="00A125A8">
            <w:pPr>
              <w:jc w:val="right"/>
            </w:pPr>
            <w:r>
              <w:t>169.981,07</w:t>
            </w:r>
          </w:p>
        </w:tc>
        <w:tc>
          <w:tcPr>
            <w:tcW w:w="1842" w:type="dxa"/>
            <w:vAlign w:val="center"/>
          </w:tcPr>
          <w:p w:rsidR="00EC55D6" w:rsidRDefault="008D1117" w:rsidP="00A125A8">
            <w:pPr>
              <w:jc w:val="right"/>
            </w:pPr>
            <w:r>
              <w:t>184.450,83</w:t>
            </w:r>
          </w:p>
        </w:tc>
        <w:tc>
          <w:tcPr>
            <w:tcW w:w="1843" w:type="dxa"/>
            <w:vAlign w:val="center"/>
          </w:tcPr>
          <w:p w:rsidR="00EC55D6" w:rsidRDefault="00AB68D3" w:rsidP="00A125A8">
            <w:pPr>
              <w:jc w:val="right"/>
            </w:pPr>
            <w:r>
              <w:t>14.469,76</w:t>
            </w:r>
          </w:p>
        </w:tc>
        <w:tc>
          <w:tcPr>
            <w:tcW w:w="1528" w:type="dxa"/>
            <w:vAlign w:val="center"/>
          </w:tcPr>
          <w:p w:rsidR="00EC55D6" w:rsidRDefault="00B450EC" w:rsidP="00A125A8">
            <w:pPr>
              <w:jc w:val="right"/>
            </w:pPr>
            <w:r>
              <w:t>8,51</w:t>
            </w:r>
          </w:p>
        </w:tc>
      </w:tr>
      <w:tr w:rsidR="00EC55D6" w:rsidTr="00A125A8">
        <w:trPr>
          <w:trHeight w:val="340"/>
        </w:trPr>
        <w:tc>
          <w:tcPr>
            <w:tcW w:w="1842" w:type="dxa"/>
            <w:vAlign w:val="center"/>
          </w:tcPr>
          <w:p w:rsidR="00EC55D6" w:rsidRPr="008422AA" w:rsidRDefault="00EC55D6" w:rsidP="00A125A8">
            <w:pPr>
              <w:rPr>
                <w:b/>
              </w:rPr>
            </w:pPr>
            <w:r w:rsidRPr="008422AA">
              <w:rPr>
                <w:b/>
              </w:rPr>
              <w:t>Mart</w:t>
            </w:r>
          </w:p>
        </w:tc>
        <w:tc>
          <w:tcPr>
            <w:tcW w:w="1842" w:type="dxa"/>
            <w:vAlign w:val="center"/>
          </w:tcPr>
          <w:p w:rsidR="00EC55D6" w:rsidRDefault="00224295" w:rsidP="00A125A8">
            <w:pPr>
              <w:jc w:val="right"/>
            </w:pPr>
            <w:r>
              <w:t>152.888,56</w:t>
            </w:r>
          </w:p>
        </w:tc>
        <w:tc>
          <w:tcPr>
            <w:tcW w:w="1842" w:type="dxa"/>
            <w:vAlign w:val="center"/>
          </w:tcPr>
          <w:p w:rsidR="00EC55D6" w:rsidRDefault="008D1117" w:rsidP="00A125A8">
            <w:pPr>
              <w:jc w:val="right"/>
            </w:pPr>
            <w:r>
              <w:t>218.009,76</w:t>
            </w:r>
          </w:p>
        </w:tc>
        <w:tc>
          <w:tcPr>
            <w:tcW w:w="1843" w:type="dxa"/>
            <w:vAlign w:val="center"/>
          </w:tcPr>
          <w:p w:rsidR="00EC55D6" w:rsidRDefault="00AB68D3" w:rsidP="00A125A8">
            <w:pPr>
              <w:jc w:val="right"/>
            </w:pPr>
            <w:r>
              <w:t>65.121,20</w:t>
            </w:r>
          </w:p>
        </w:tc>
        <w:tc>
          <w:tcPr>
            <w:tcW w:w="1528" w:type="dxa"/>
            <w:vAlign w:val="center"/>
          </w:tcPr>
          <w:p w:rsidR="00EC55D6" w:rsidRDefault="00B450EC" w:rsidP="00A125A8">
            <w:pPr>
              <w:jc w:val="right"/>
            </w:pPr>
            <w:r>
              <w:t>42,59</w:t>
            </w:r>
          </w:p>
        </w:tc>
      </w:tr>
      <w:tr w:rsidR="00EC55D6" w:rsidTr="00A125A8">
        <w:trPr>
          <w:trHeight w:val="340"/>
        </w:trPr>
        <w:tc>
          <w:tcPr>
            <w:tcW w:w="1842" w:type="dxa"/>
            <w:vAlign w:val="center"/>
          </w:tcPr>
          <w:p w:rsidR="00EC55D6" w:rsidRPr="008422AA" w:rsidRDefault="00EC55D6" w:rsidP="00A125A8">
            <w:pPr>
              <w:rPr>
                <w:b/>
              </w:rPr>
            </w:pPr>
            <w:r w:rsidRPr="008422AA">
              <w:rPr>
                <w:b/>
              </w:rPr>
              <w:t>Nisan</w:t>
            </w:r>
          </w:p>
        </w:tc>
        <w:tc>
          <w:tcPr>
            <w:tcW w:w="1842" w:type="dxa"/>
            <w:vAlign w:val="center"/>
          </w:tcPr>
          <w:p w:rsidR="00EC55D6" w:rsidRDefault="00224295" w:rsidP="00A125A8">
            <w:pPr>
              <w:jc w:val="right"/>
            </w:pPr>
            <w:r>
              <w:t>157.072,50</w:t>
            </w:r>
          </w:p>
        </w:tc>
        <w:tc>
          <w:tcPr>
            <w:tcW w:w="1842" w:type="dxa"/>
            <w:vAlign w:val="center"/>
          </w:tcPr>
          <w:p w:rsidR="00EC55D6" w:rsidRDefault="008D1117" w:rsidP="00A125A8">
            <w:pPr>
              <w:jc w:val="right"/>
            </w:pPr>
            <w:r>
              <w:t>183.905,26</w:t>
            </w:r>
          </w:p>
        </w:tc>
        <w:tc>
          <w:tcPr>
            <w:tcW w:w="1843" w:type="dxa"/>
            <w:vAlign w:val="center"/>
          </w:tcPr>
          <w:p w:rsidR="00EC55D6" w:rsidRDefault="00AB68D3" w:rsidP="00A125A8">
            <w:pPr>
              <w:jc w:val="right"/>
            </w:pPr>
            <w:r>
              <w:t>26.832,76</w:t>
            </w:r>
          </w:p>
        </w:tc>
        <w:tc>
          <w:tcPr>
            <w:tcW w:w="1528" w:type="dxa"/>
            <w:vAlign w:val="center"/>
          </w:tcPr>
          <w:p w:rsidR="00EC55D6" w:rsidRDefault="00B450EC" w:rsidP="006D6FE0">
            <w:pPr>
              <w:jc w:val="right"/>
            </w:pPr>
            <w:r>
              <w:t>17,08</w:t>
            </w:r>
          </w:p>
        </w:tc>
      </w:tr>
      <w:tr w:rsidR="00EC55D6" w:rsidTr="00A125A8">
        <w:trPr>
          <w:trHeight w:val="340"/>
        </w:trPr>
        <w:tc>
          <w:tcPr>
            <w:tcW w:w="1842" w:type="dxa"/>
            <w:vAlign w:val="center"/>
          </w:tcPr>
          <w:p w:rsidR="00EC55D6" w:rsidRPr="008422AA" w:rsidRDefault="00EC55D6" w:rsidP="00A125A8">
            <w:pPr>
              <w:rPr>
                <w:b/>
              </w:rPr>
            </w:pPr>
            <w:r w:rsidRPr="008422AA">
              <w:rPr>
                <w:b/>
              </w:rPr>
              <w:t>Mayıs</w:t>
            </w:r>
          </w:p>
        </w:tc>
        <w:tc>
          <w:tcPr>
            <w:tcW w:w="1842" w:type="dxa"/>
            <w:vAlign w:val="center"/>
          </w:tcPr>
          <w:p w:rsidR="00EC55D6" w:rsidRDefault="00224295" w:rsidP="00A125A8">
            <w:pPr>
              <w:jc w:val="right"/>
            </w:pPr>
            <w:r>
              <w:t>229.205,23</w:t>
            </w:r>
          </w:p>
        </w:tc>
        <w:tc>
          <w:tcPr>
            <w:tcW w:w="1842" w:type="dxa"/>
            <w:vAlign w:val="center"/>
          </w:tcPr>
          <w:p w:rsidR="00EC55D6" w:rsidRDefault="008D1117" w:rsidP="00A125A8">
            <w:pPr>
              <w:jc w:val="right"/>
            </w:pPr>
            <w:r>
              <w:t>240.109,25</w:t>
            </w:r>
          </w:p>
        </w:tc>
        <w:tc>
          <w:tcPr>
            <w:tcW w:w="1843" w:type="dxa"/>
            <w:vAlign w:val="center"/>
          </w:tcPr>
          <w:p w:rsidR="00EC55D6" w:rsidRDefault="00AB68D3" w:rsidP="00A125A8">
            <w:pPr>
              <w:jc w:val="right"/>
            </w:pPr>
            <w:r>
              <w:t>10.904,02</w:t>
            </w:r>
          </w:p>
        </w:tc>
        <w:tc>
          <w:tcPr>
            <w:tcW w:w="1528" w:type="dxa"/>
            <w:vAlign w:val="center"/>
          </w:tcPr>
          <w:p w:rsidR="00EC55D6" w:rsidRDefault="00B450EC" w:rsidP="006D6FE0">
            <w:pPr>
              <w:jc w:val="right"/>
            </w:pPr>
            <w:r>
              <w:t>4,76</w:t>
            </w:r>
          </w:p>
        </w:tc>
      </w:tr>
      <w:tr w:rsidR="00EC55D6" w:rsidTr="00A125A8">
        <w:trPr>
          <w:trHeight w:val="340"/>
        </w:trPr>
        <w:tc>
          <w:tcPr>
            <w:tcW w:w="1842" w:type="dxa"/>
            <w:vAlign w:val="center"/>
          </w:tcPr>
          <w:p w:rsidR="00EC55D6" w:rsidRPr="008422AA" w:rsidRDefault="00EC55D6" w:rsidP="00A125A8">
            <w:pPr>
              <w:rPr>
                <w:b/>
              </w:rPr>
            </w:pPr>
            <w:r w:rsidRPr="008422AA">
              <w:rPr>
                <w:b/>
              </w:rPr>
              <w:t>Haziran</w:t>
            </w:r>
          </w:p>
        </w:tc>
        <w:tc>
          <w:tcPr>
            <w:tcW w:w="1842" w:type="dxa"/>
            <w:vAlign w:val="center"/>
          </w:tcPr>
          <w:p w:rsidR="00EC55D6" w:rsidRDefault="00224295" w:rsidP="00A125A8">
            <w:pPr>
              <w:jc w:val="right"/>
            </w:pPr>
            <w:r>
              <w:t>229.706,72</w:t>
            </w:r>
          </w:p>
        </w:tc>
        <w:tc>
          <w:tcPr>
            <w:tcW w:w="1842" w:type="dxa"/>
            <w:vAlign w:val="center"/>
          </w:tcPr>
          <w:p w:rsidR="00EC55D6" w:rsidRDefault="008D1117" w:rsidP="00A125A8">
            <w:pPr>
              <w:jc w:val="right"/>
            </w:pPr>
            <w:r>
              <w:t>153.066,63</w:t>
            </w:r>
          </w:p>
        </w:tc>
        <w:tc>
          <w:tcPr>
            <w:tcW w:w="1843" w:type="dxa"/>
            <w:vAlign w:val="center"/>
          </w:tcPr>
          <w:p w:rsidR="00EC55D6" w:rsidRDefault="00AB68D3" w:rsidP="00A125A8">
            <w:pPr>
              <w:jc w:val="right"/>
            </w:pPr>
            <w:r>
              <w:t>-76.640,09</w:t>
            </w:r>
          </w:p>
        </w:tc>
        <w:tc>
          <w:tcPr>
            <w:tcW w:w="1528" w:type="dxa"/>
            <w:vAlign w:val="center"/>
          </w:tcPr>
          <w:p w:rsidR="00EC55D6" w:rsidRDefault="00B450EC" w:rsidP="00A125A8">
            <w:pPr>
              <w:jc w:val="right"/>
            </w:pPr>
            <w:r>
              <w:t>-33,36</w:t>
            </w:r>
          </w:p>
        </w:tc>
      </w:tr>
      <w:tr w:rsidR="00EC55D6" w:rsidTr="00A125A8">
        <w:trPr>
          <w:trHeight w:val="340"/>
        </w:trPr>
        <w:tc>
          <w:tcPr>
            <w:tcW w:w="1842" w:type="dxa"/>
            <w:vAlign w:val="center"/>
          </w:tcPr>
          <w:p w:rsidR="00EC55D6" w:rsidRPr="008422AA" w:rsidRDefault="00EC55D6" w:rsidP="00A125A8">
            <w:pPr>
              <w:rPr>
                <w:b/>
              </w:rPr>
            </w:pPr>
            <w:r w:rsidRPr="008422AA">
              <w:rPr>
                <w:b/>
              </w:rPr>
              <w:t>Toplam</w:t>
            </w:r>
          </w:p>
        </w:tc>
        <w:tc>
          <w:tcPr>
            <w:tcW w:w="1842" w:type="dxa"/>
            <w:vAlign w:val="center"/>
          </w:tcPr>
          <w:p w:rsidR="00EC55D6" w:rsidRPr="008422AA" w:rsidRDefault="00224295" w:rsidP="00A125A8">
            <w:pPr>
              <w:jc w:val="right"/>
              <w:rPr>
                <w:b/>
              </w:rPr>
            </w:pPr>
            <w:r>
              <w:rPr>
                <w:b/>
              </w:rPr>
              <w:t>1.101.614,71</w:t>
            </w:r>
          </w:p>
        </w:tc>
        <w:tc>
          <w:tcPr>
            <w:tcW w:w="1842" w:type="dxa"/>
            <w:vAlign w:val="center"/>
          </w:tcPr>
          <w:p w:rsidR="00EC55D6" w:rsidRPr="008422AA" w:rsidRDefault="008D1117" w:rsidP="00A125A8">
            <w:pPr>
              <w:jc w:val="right"/>
              <w:rPr>
                <w:b/>
              </w:rPr>
            </w:pPr>
            <w:r>
              <w:rPr>
                <w:b/>
              </w:rPr>
              <w:t>1.181.055,28</w:t>
            </w:r>
          </w:p>
        </w:tc>
        <w:tc>
          <w:tcPr>
            <w:tcW w:w="1843" w:type="dxa"/>
            <w:vAlign w:val="center"/>
          </w:tcPr>
          <w:p w:rsidR="00EC55D6" w:rsidRPr="008422AA" w:rsidRDefault="00AB68D3" w:rsidP="00A125A8">
            <w:pPr>
              <w:jc w:val="right"/>
              <w:rPr>
                <w:b/>
              </w:rPr>
            </w:pPr>
            <w:r>
              <w:rPr>
                <w:b/>
              </w:rPr>
              <w:t>79.440,57</w:t>
            </w:r>
          </w:p>
        </w:tc>
        <w:tc>
          <w:tcPr>
            <w:tcW w:w="1528" w:type="dxa"/>
            <w:vAlign w:val="center"/>
          </w:tcPr>
          <w:p w:rsidR="00EC55D6" w:rsidRPr="008422AA" w:rsidRDefault="00B450EC" w:rsidP="00A125A8">
            <w:pPr>
              <w:jc w:val="right"/>
              <w:rPr>
                <w:b/>
              </w:rPr>
            </w:pPr>
            <w:r>
              <w:rPr>
                <w:b/>
              </w:rPr>
              <w:t>7,21</w:t>
            </w:r>
          </w:p>
        </w:tc>
      </w:tr>
    </w:tbl>
    <w:p w:rsidR="007316EE" w:rsidRDefault="007316EE" w:rsidP="00F94A90"/>
    <w:p w:rsidR="007316EE" w:rsidRDefault="00FE1004" w:rsidP="00F94A90">
      <w:r>
        <w:rPr>
          <w:b/>
        </w:rPr>
        <w:t>Şekil 5. 2018 ve 2019</w:t>
      </w:r>
      <w:r w:rsidR="004E0920" w:rsidRPr="008422AA">
        <w:rPr>
          <w:b/>
        </w:rPr>
        <w:t xml:space="preserve"> </w:t>
      </w:r>
      <w:r w:rsidR="004E0920">
        <w:rPr>
          <w:b/>
        </w:rPr>
        <w:t>Yılları Ocak-Haziran Dönemi Sosyal Güvenlik Kurumlarına Devlet Primi</w:t>
      </w:r>
      <w:r w:rsidR="004E0920" w:rsidRPr="008422AA">
        <w:rPr>
          <w:b/>
        </w:rPr>
        <w:t xml:space="preserve"> Giderleri Gerçekleşmeleri</w:t>
      </w:r>
      <w:r w:rsidR="004E0920">
        <w:rPr>
          <w:noProof/>
          <w:lang w:eastAsia="tr-TR"/>
        </w:rPr>
        <w:t xml:space="preserve"> </w:t>
      </w:r>
      <w:r w:rsidR="000C6D21">
        <w:rPr>
          <w:noProof/>
          <w:lang w:eastAsia="tr-TR"/>
        </w:rPr>
        <w:drawing>
          <wp:inline distT="0" distB="0" distL="0" distR="0">
            <wp:extent cx="5486400" cy="3200400"/>
            <wp:effectExtent l="0" t="0" r="19050"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16EE" w:rsidRDefault="007316EE" w:rsidP="00F94A90"/>
    <w:p w:rsidR="006A133A" w:rsidRDefault="006A133A" w:rsidP="004463FA">
      <w:pPr>
        <w:ind w:firstLine="708"/>
        <w:rPr>
          <w:b/>
        </w:rPr>
      </w:pPr>
    </w:p>
    <w:p w:rsidR="007316EE" w:rsidRPr="00512BAE" w:rsidRDefault="00093182" w:rsidP="004463FA">
      <w:pPr>
        <w:ind w:firstLine="708"/>
        <w:rPr>
          <w:b/>
        </w:rPr>
      </w:pPr>
      <w:r w:rsidRPr="00512BAE">
        <w:rPr>
          <w:b/>
        </w:rPr>
        <w:lastRenderedPageBreak/>
        <w:t xml:space="preserve">03- </w:t>
      </w:r>
      <w:r w:rsidR="00ED3E0C" w:rsidRPr="00512BAE">
        <w:rPr>
          <w:b/>
        </w:rPr>
        <w:t>Mal ve Hizmet Alım Giderleri</w:t>
      </w:r>
    </w:p>
    <w:p w:rsidR="004463FA" w:rsidRDefault="004463FA" w:rsidP="004463FA">
      <w:pPr>
        <w:ind w:firstLine="708"/>
        <w:jc w:val="both"/>
      </w:pPr>
      <w:r>
        <w:t>Mal ve</w:t>
      </w:r>
      <w:r w:rsidR="00F416E2">
        <w:t xml:space="preserve"> hizmet alım giderleri için 2019</w:t>
      </w:r>
      <w:r>
        <w:t xml:space="preserve"> yılında başlangıç ödeneği olarak </w:t>
      </w:r>
      <w:r w:rsidR="00E00BAC">
        <w:t>85.728.000,00</w:t>
      </w:r>
      <w:r w:rsidR="00F416E2">
        <w:t xml:space="preserve"> TL ödenek ayrılmıştır. 2018</w:t>
      </w:r>
      <w:r>
        <w:t xml:space="preserve"> yılı Ocak-Haziran döneminde </w:t>
      </w:r>
      <w:r w:rsidR="00F416E2">
        <w:t>33.947.077,69</w:t>
      </w:r>
      <w:r>
        <w:t xml:space="preserve"> TL olan ma</w:t>
      </w:r>
      <w:r w:rsidR="00F416E2">
        <w:t>l ve hizmet alım giderleri, 2019</w:t>
      </w:r>
      <w:r>
        <w:t xml:space="preserve"> yılı Ocak-Haziran döneminde </w:t>
      </w:r>
      <w:r w:rsidR="00F416E2">
        <w:t>1.071.380,00</w:t>
      </w:r>
      <w:r>
        <w:t xml:space="preserve"> TL artış ile </w:t>
      </w:r>
      <w:r w:rsidR="00F416E2">
        <w:t>35.018.457,69</w:t>
      </w:r>
      <w:r>
        <w:t xml:space="preserve"> TL olmuştur. Mal ve hizmet alım giderlerindeki artış %</w:t>
      </w:r>
      <w:r w:rsidR="00F416E2">
        <w:t>3,16</w:t>
      </w:r>
      <w:r>
        <w:t xml:space="preserve"> olarak gerçekleşmiştir. </w:t>
      </w:r>
      <w:r w:rsidR="00F416E2">
        <w:t>2018 ve 2019</w:t>
      </w:r>
      <w:r w:rsidR="00EA7400">
        <w:t xml:space="preserve"> yılları Ocak-Haziran dönemindeki </w:t>
      </w:r>
      <w:r>
        <w:t>mal ve hizmet alım giderlerinin aylık gerçekleşmeleri aşağıda gösterilmiştir.</w:t>
      </w:r>
    </w:p>
    <w:p w:rsidR="00E44503" w:rsidRDefault="00E44503" w:rsidP="004463FA">
      <w:pPr>
        <w:ind w:firstLine="708"/>
        <w:jc w:val="both"/>
      </w:pPr>
    </w:p>
    <w:tbl>
      <w:tblPr>
        <w:tblStyle w:val="TabloKlavuzu"/>
        <w:tblW w:w="0" w:type="auto"/>
        <w:tblLayout w:type="fixed"/>
        <w:tblLook w:val="04A0" w:firstRow="1" w:lastRow="0" w:firstColumn="1" w:lastColumn="0" w:noHBand="0" w:noVBand="1"/>
      </w:tblPr>
      <w:tblGrid>
        <w:gridCol w:w="1842"/>
        <w:gridCol w:w="1842"/>
        <w:gridCol w:w="1842"/>
        <w:gridCol w:w="1843"/>
        <w:gridCol w:w="1528"/>
      </w:tblGrid>
      <w:tr w:rsidR="00A92CB6" w:rsidTr="00A125A8">
        <w:trPr>
          <w:trHeight w:val="539"/>
        </w:trPr>
        <w:tc>
          <w:tcPr>
            <w:tcW w:w="8897" w:type="dxa"/>
            <w:gridSpan w:val="5"/>
            <w:vAlign w:val="center"/>
          </w:tcPr>
          <w:p w:rsidR="00A92CB6" w:rsidRPr="008422AA" w:rsidRDefault="00C17114" w:rsidP="008D17E3">
            <w:pPr>
              <w:rPr>
                <w:b/>
              </w:rPr>
            </w:pPr>
            <w:r>
              <w:rPr>
                <w:b/>
              </w:rPr>
              <w:t>Tablo 6: 2018 ve 2019</w:t>
            </w:r>
            <w:r w:rsidR="008D17E3" w:rsidRPr="008422AA">
              <w:rPr>
                <w:b/>
              </w:rPr>
              <w:t xml:space="preserve"> </w:t>
            </w:r>
            <w:r w:rsidR="008D17E3">
              <w:rPr>
                <w:b/>
              </w:rPr>
              <w:t xml:space="preserve">Yılları Ocak-Haziran Dönemi </w:t>
            </w:r>
            <w:r w:rsidR="00A92CB6">
              <w:rPr>
                <w:b/>
              </w:rPr>
              <w:t>Mal ve Hizmet Alım</w:t>
            </w:r>
            <w:r w:rsidR="00A92CB6" w:rsidRPr="008422AA">
              <w:rPr>
                <w:b/>
              </w:rPr>
              <w:t xml:space="preserve"> Giderleri Gerçekleşmeleri</w:t>
            </w:r>
          </w:p>
        </w:tc>
      </w:tr>
      <w:tr w:rsidR="00A92CB6" w:rsidTr="00A125A8">
        <w:trPr>
          <w:trHeight w:val="546"/>
        </w:trPr>
        <w:tc>
          <w:tcPr>
            <w:tcW w:w="1842" w:type="dxa"/>
            <w:vAlign w:val="center"/>
          </w:tcPr>
          <w:p w:rsidR="00A92CB6" w:rsidRPr="008422AA" w:rsidRDefault="00A92CB6" w:rsidP="00A125A8">
            <w:pPr>
              <w:jc w:val="center"/>
              <w:rPr>
                <w:b/>
              </w:rPr>
            </w:pPr>
            <w:r w:rsidRPr="008422AA">
              <w:rPr>
                <w:b/>
              </w:rPr>
              <w:t>Aylar</w:t>
            </w:r>
          </w:p>
        </w:tc>
        <w:tc>
          <w:tcPr>
            <w:tcW w:w="1842" w:type="dxa"/>
            <w:vAlign w:val="center"/>
          </w:tcPr>
          <w:p w:rsidR="00A92CB6" w:rsidRPr="008422AA" w:rsidRDefault="00C17114" w:rsidP="00A125A8">
            <w:pPr>
              <w:jc w:val="center"/>
              <w:rPr>
                <w:b/>
              </w:rPr>
            </w:pPr>
            <w:r>
              <w:rPr>
                <w:b/>
              </w:rPr>
              <w:t>2018</w:t>
            </w:r>
          </w:p>
        </w:tc>
        <w:tc>
          <w:tcPr>
            <w:tcW w:w="1842" w:type="dxa"/>
            <w:vAlign w:val="center"/>
          </w:tcPr>
          <w:p w:rsidR="00A92CB6" w:rsidRPr="008422AA" w:rsidRDefault="00C17114" w:rsidP="00A125A8">
            <w:pPr>
              <w:jc w:val="center"/>
              <w:rPr>
                <w:b/>
              </w:rPr>
            </w:pPr>
            <w:r>
              <w:rPr>
                <w:b/>
              </w:rPr>
              <w:t>2019</w:t>
            </w:r>
          </w:p>
        </w:tc>
        <w:tc>
          <w:tcPr>
            <w:tcW w:w="1843" w:type="dxa"/>
            <w:vAlign w:val="center"/>
          </w:tcPr>
          <w:p w:rsidR="00A92CB6" w:rsidRPr="008422AA" w:rsidRDefault="00A92CB6" w:rsidP="00A125A8">
            <w:pPr>
              <w:jc w:val="center"/>
              <w:rPr>
                <w:b/>
              </w:rPr>
            </w:pPr>
            <w:r w:rsidRPr="008422AA">
              <w:rPr>
                <w:b/>
              </w:rPr>
              <w:t>Değişim Tutarı</w:t>
            </w:r>
          </w:p>
        </w:tc>
        <w:tc>
          <w:tcPr>
            <w:tcW w:w="1528" w:type="dxa"/>
            <w:vAlign w:val="center"/>
          </w:tcPr>
          <w:p w:rsidR="00A92CB6" w:rsidRPr="008422AA" w:rsidRDefault="00A92CB6" w:rsidP="00A125A8">
            <w:pPr>
              <w:jc w:val="center"/>
              <w:rPr>
                <w:b/>
              </w:rPr>
            </w:pPr>
            <w:r w:rsidRPr="008422AA">
              <w:rPr>
                <w:b/>
              </w:rPr>
              <w:t>Değişim Oranı %</w:t>
            </w:r>
          </w:p>
        </w:tc>
      </w:tr>
      <w:tr w:rsidR="00A92CB6" w:rsidTr="00A125A8">
        <w:trPr>
          <w:trHeight w:val="340"/>
        </w:trPr>
        <w:tc>
          <w:tcPr>
            <w:tcW w:w="1842" w:type="dxa"/>
            <w:vAlign w:val="center"/>
          </w:tcPr>
          <w:p w:rsidR="00A92CB6" w:rsidRPr="008422AA" w:rsidRDefault="00A92CB6" w:rsidP="00A125A8">
            <w:pPr>
              <w:rPr>
                <w:b/>
              </w:rPr>
            </w:pPr>
            <w:r w:rsidRPr="008422AA">
              <w:rPr>
                <w:b/>
              </w:rPr>
              <w:t>Ocak</w:t>
            </w:r>
          </w:p>
        </w:tc>
        <w:tc>
          <w:tcPr>
            <w:tcW w:w="1842" w:type="dxa"/>
            <w:vAlign w:val="center"/>
          </w:tcPr>
          <w:p w:rsidR="00A92CB6" w:rsidRDefault="00CF2D49" w:rsidP="00A125A8">
            <w:pPr>
              <w:jc w:val="right"/>
            </w:pPr>
            <w:r>
              <w:t>586.224,51</w:t>
            </w:r>
          </w:p>
        </w:tc>
        <w:tc>
          <w:tcPr>
            <w:tcW w:w="1842" w:type="dxa"/>
            <w:vAlign w:val="center"/>
          </w:tcPr>
          <w:p w:rsidR="00A92CB6" w:rsidRDefault="006B2A4E" w:rsidP="00A125A8">
            <w:pPr>
              <w:jc w:val="right"/>
            </w:pPr>
            <w:r>
              <w:t>3.843.526,96</w:t>
            </w:r>
          </w:p>
        </w:tc>
        <w:tc>
          <w:tcPr>
            <w:tcW w:w="1843" w:type="dxa"/>
            <w:vAlign w:val="center"/>
          </w:tcPr>
          <w:p w:rsidR="00A92CB6" w:rsidRDefault="0097047F" w:rsidP="00A125A8">
            <w:pPr>
              <w:jc w:val="right"/>
            </w:pPr>
            <w:r>
              <w:t>3.257.302,45</w:t>
            </w:r>
          </w:p>
        </w:tc>
        <w:tc>
          <w:tcPr>
            <w:tcW w:w="1528" w:type="dxa"/>
            <w:vAlign w:val="center"/>
          </w:tcPr>
          <w:p w:rsidR="00A92CB6" w:rsidRDefault="007E0ADE" w:rsidP="00A125A8">
            <w:pPr>
              <w:jc w:val="right"/>
            </w:pPr>
            <w:r>
              <w:t>555,64</w:t>
            </w:r>
          </w:p>
        </w:tc>
      </w:tr>
      <w:tr w:rsidR="00A92CB6" w:rsidTr="00A125A8">
        <w:trPr>
          <w:trHeight w:val="340"/>
        </w:trPr>
        <w:tc>
          <w:tcPr>
            <w:tcW w:w="1842" w:type="dxa"/>
            <w:vAlign w:val="center"/>
          </w:tcPr>
          <w:p w:rsidR="00A92CB6" w:rsidRPr="008422AA" w:rsidRDefault="00A92CB6" w:rsidP="00A125A8">
            <w:pPr>
              <w:rPr>
                <w:b/>
              </w:rPr>
            </w:pPr>
            <w:r w:rsidRPr="008422AA">
              <w:rPr>
                <w:b/>
              </w:rPr>
              <w:t>Şubat</w:t>
            </w:r>
          </w:p>
        </w:tc>
        <w:tc>
          <w:tcPr>
            <w:tcW w:w="1842" w:type="dxa"/>
            <w:vAlign w:val="center"/>
          </w:tcPr>
          <w:p w:rsidR="00A92CB6" w:rsidRDefault="00CF2D49" w:rsidP="00A125A8">
            <w:pPr>
              <w:jc w:val="right"/>
            </w:pPr>
            <w:r>
              <w:t>6.842.400,82</w:t>
            </w:r>
          </w:p>
        </w:tc>
        <w:tc>
          <w:tcPr>
            <w:tcW w:w="1842" w:type="dxa"/>
            <w:vAlign w:val="center"/>
          </w:tcPr>
          <w:p w:rsidR="00A92CB6" w:rsidRDefault="006B2A4E" w:rsidP="00A125A8">
            <w:pPr>
              <w:jc w:val="right"/>
            </w:pPr>
            <w:r>
              <w:t>5.792.420,45</w:t>
            </w:r>
          </w:p>
        </w:tc>
        <w:tc>
          <w:tcPr>
            <w:tcW w:w="1843" w:type="dxa"/>
            <w:vAlign w:val="center"/>
          </w:tcPr>
          <w:p w:rsidR="0097047F" w:rsidRDefault="00E25384" w:rsidP="0097047F">
            <w:pPr>
              <w:jc w:val="right"/>
            </w:pPr>
            <w:r>
              <w:t>-</w:t>
            </w:r>
            <w:r w:rsidR="0097047F">
              <w:t>1.049.980,37</w:t>
            </w:r>
          </w:p>
        </w:tc>
        <w:tc>
          <w:tcPr>
            <w:tcW w:w="1528" w:type="dxa"/>
            <w:vAlign w:val="center"/>
          </w:tcPr>
          <w:p w:rsidR="00A92CB6" w:rsidRDefault="00E25384" w:rsidP="00A125A8">
            <w:pPr>
              <w:jc w:val="right"/>
            </w:pPr>
            <w:r>
              <w:t>-15,30</w:t>
            </w:r>
          </w:p>
        </w:tc>
      </w:tr>
      <w:tr w:rsidR="00A92CB6" w:rsidTr="00A125A8">
        <w:trPr>
          <w:trHeight w:val="340"/>
        </w:trPr>
        <w:tc>
          <w:tcPr>
            <w:tcW w:w="1842" w:type="dxa"/>
            <w:vAlign w:val="center"/>
          </w:tcPr>
          <w:p w:rsidR="00A92CB6" w:rsidRPr="008422AA" w:rsidRDefault="00A92CB6" w:rsidP="00A125A8">
            <w:pPr>
              <w:rPr>
                <w:b/>
              </w:rPr>
            </w:pPr>
            <w:r w:rsidRPr="008422AA">
              <w:rPr>
                <w:b/>
              </w:rPr>
              <w:t>Mart</w:t>
            </w:r>
          </w:p>
        </w:tc>
        <w:tc>
          <w:tcPr>
            <w:tcW w:w="1842" w:type="dxa"/>
            <w:vAlign w:val="center"/>
          </w:tcPr>
          <w:p w:rsidR="00A92CB6" w:rsidRDefault="00CF2D49" w:rsidP="00A125A8">
            <w:pPr>
              <w:jc w:val="right"/>
            </w:pPr>
            <w:r>
              <w:t>5.827.139,57</w:t>
            </w:r>
          </w:p>
        </w:tc>
        <w:tc>
          <w:tcPr>
            <w:tcW w:w="1842" w:type="dxa"/>
            <w:vAlign w:val="center"/>
          </w:tcPr>
          <w:p w:rsidR="00A92CB6" w:rsidRDefault="006B2A4E" w:rsidP="00A125A8">
            <w:pPr>
              <w:jc w:val="right"/>
            </w:pPr>
            <w:r>
              <w:t>9.233.448,85</w:t>
            </w:r>
          </w:p>
        </w:tc>
        <w:tc>
          <w:tcPr>
            <w:tcW w:w="1843" w:type="dxa"/>
            <w:vAlign w:val="center"/>
          </w:tcPr>
          <w:p w:rsidR="00A92CB6" w:rsidRDefault="0097047F" w:rsidP="00A125A8">
            <w:pPr>
              <w:jc w:val="right"/>
            </w:pPr>
            <w:r>
              <w:t>3.406.309,28</w:t>
            </w:r>
          </w:p>
        </w:tc>
        <w:tc>
          <w:tcPr>
            <w:tcW w:w="1528" w:type="dxa"/>
            <w:vAlign w:val="center"/>
          </w:tcPr>
          <w:p w:rsidR="00A92CB6" w:rsidRDefault="007E0ADE" w:rsidP="00A125A8">
            <w:pPr>
              <w:jc w:val="right"/>
            </w:pPr>
            <w:r>
              <w:t>58,46</w:t>
            </w:r>
          </w:p>
        </w:tc>
      </w:tr>
      <w:tr w:rsidR="00A92CB6" w:rsidTr="00A125A8">
        <w:trPr>
          <w:trHeight w:val="340"/>
        </w:trPr>
        <w:tc>
          <w:tcPr>
            <w:tcW w:w="1842" w:type="dxa"/>
            <w:vAlign w:val="center"/>
          </w:tcPr>
          <w:p w:rsidR="00A92CB6" w:rsidRPr="008422AA" w:rsidRDefault="00A92CB6" w:rsidP="00A125A8">
            <w:pPr>
              <w:rPr>
                <w:b/>
              </w:rPr>
            </w:pPr>
            <w:r w:rsidRPr="008422AA">
              <w:rPr>
                <w:b/>
              </w:rPr>
              <w:t>Nisan</w:t>
            </w:r>
          </w:p>
        </w:tc>
        <w:tc>
          <w:tcPr>
            <w:tcW w:w="1842" w:type="dxa"/>
            <w:vAlign w:val="center"/>
          </w:tcPr>
          <w:p w:rsidR="00A92CB6" w:rsidRDefault="00CF2D49" w:rsidP="00A125A8">
            <w:pPr>
              <w:jc w:val="right"/>
            </w:pPr>
            <w:r>
              <w:t>2.457.337,53</w:t>
            </w:r>
          </w:p>
        </w:tc>
        <w:tc>
          <w:tcPr>
            <w:tcW w:w="1842" w:type="dxa"/>
            <w:vAlign w:val="center"/>
          </w:tcPr>
          <w:p w:rsidR="00A92CB6" w:rsidRDefault="006B2A4E" w:rsidP="00A125A8">
            <w:pPr>
              <w:jc w:val="right"/>
            </w:pPr>
            <w:r>
              <w:t>4.209.416,04</w:t>
            </w:r>
          </w:p>
        </w:tc>
        <w:tc>
          <w:tcPr>
            <w:tcW w:w="1843" w:type="dxa"/>
            <w:vAlign w:val="center"/>
          </w:tcPr>
          <w:p w:rsidR="00A92CB6" w:rsidRDefault="0097047F" w:rsidP="00A125A8">
            <w:pPr>
              <w:jc w:val="right"/>
            </w:pPr>
            <w:r>
              <w:t>1.752.078,51</w:t>
            </w:r>
          </w:p>
        </w:tc>
        <w:tc>
          <w:tcPr>
            <w:tcW w:w="1528" w:type="dxa"/>
            <w:vAlign w:val="center"/>
          </w:tcPr>
          <w:p w:rsidR="00A92CB6" w:rsidRDefault="007E0ADE" w:rsidP="00A125A8">
            <w:pPr>
              <w:jc w:val="right"/>
            </w:pPr>
            <w:r>
              <w:t>71,30</w:t>
            </w:r>
          </w:p>
        </w:tc>
      </w:tr>
      <w:tr w:rsidR="00A92CB6" w:rsidTr="00A125A8">
        <w:trPr>
          <w:trHeight w:val="340"/>
        </w:trPr>
        <w:tc>
          <w:tcPr>
            <w:tcW w:w="1842" w:type="dxa"/>
            <w:vAlign w:val="center"/>
          </w:tcPr>
          <w:p w:rsidR="00A92CB6" w:rsidRPr="008422AA" w:rsidRDefault="00A92CB6" w:rsidP="00A125A8">
            <w:pPr>
              <w:rPr>
                <w:b/>
              </w:rPr>
            </w:pPr>
            <w:r w:rsidRPr="008422AA">
              <w:rPr>
                <w:b/>
              </w:rPr>
              <w:t>Mayıs</w:t>
            </w:r>
          </w:p>
        </w:tc>
        <w:tc>
          <w:tcPr>
            <w:tcW w:w="1842" w:type="dxa"/>
            <w:vAlign w:val="center"/>
          </w:tcPr>
          <w:p w:rsidR="00A92CB6" w:rsidRDefault="00CF2D49" w:rsidP="00A125A8">
            <w:pPr>
              <w:jc w:val="right"/>
            </w:pPr>
            <w:r>
              <w:t>7.464.202,65</w:t>
            </w:r>
          </w:p>
        </w:tc>
        <w:tc>
          <w:tcPr>
            <w:tcW w:w="1842" w:type="dxa"/>
            <w:vAlign w:val="center"/>
          </w:tcPr>
          <w:p w:rsidR="00CF74ED" w:rsidRDefault="006B2A4E" w:rsidP="00CF74ED">
            <w:pPr>
              <w:jc w:val="right"/>
            </w:pPr>
            <w:r>
              <w:t>6.488.314,27</w:t>
            </w:r>
          </w:p>
        </w:tc>
        <w:tc>
          <w:tcPr>
            <w:tcW w:w="1843" w:type="dxa"/>
            <w:vAlign w:val="center"/>
          </w:tcPr>
          <w:p w:rsidR="00A92CB6" w:rsidRDefault="0097047F" w:rsidP="00A125A8">
            <w:pPr>
              <w:jc w:val="right"/>
            </w:pPr>
            <w:r>
              <w:t>-975.888,38</w:t>
            </w:r>
          </w:p>
        </w:tc>
        <w:tc>
          <w:tcPr>
            <w:tcW w:w="1528" w:type="dxa"/>
            <w:vAlign w:val="center"/>
          </w:tcPr>
          <w:p w:rsidR="00A92CB6" w:rsidRDefault="007E0ADE" w:rsidP="00A125A8">
            <w:pPr>
              <w:jc w:val="right"/>
            </w:pPr>
            <w:r>
              <w:t>-13,07</w:t>
            </w:r>
          </w:p>
        </w:tc>
      </w:tr>
      <w:tr w:rsidR="00A92CB6" w:rsidTr="00A125A8">
        <w:trPr>
          <w:trHeight w:val="340"/>
        </w:trPr>
        <w:tc>
          <w:tcPr>
            <w:tcW w:w="1842" w:type="dxa"/>
            <w:vAlign w:val="center"/>
          </w:tcPr>
          <w:p w:rsidR="00A92CB6" w:rsidRPr="008422AA" w:rsidRDefault="00A92CB6" w:rsidP="00A125A8">
            <w:pPr>
              <w:rPr>
                <w:b/>
              </w:rPr>
            </w:pPr>
            <w:r w:rsidRPr="008422AA">
              <w:rPr>
                <w:b/>
              </w:rPr>
              <w:t>Haziran</w:t>
            </w:r>
          </w:p>
        </w:tc>
        <w:tc>
          <w:tcPr>
            <w:tcW w:w="1842" w:type="dxa"/>
            <w:vAlign w:val="center"/>
          </w:tcPr>
          <w:p w:rsidR="00A92CB6" w:rsidRDefault="00CF2D49" w:rsidP="00A125A8">
            <w:pPr>
              <w:jc w:val="right"/>
            </w:pPr>
            <w:r>
              <w:t>10.769.772,61</w:t>
            </w:r>
          </w:p>
        </w:tc>
        <w:tc>
          <w:tcPr>
            <w:tcW w:w="1842" w:type="dxa"/>
            <w:vAlign w:val="center"/>
          </w:tcPr>
          <w:p w:rsidR="00A92CB6" w:rsidRDefault="006B2A4E" w:rsidP="00A125A8">
            <w:pPr>
              <w:jc w:val="right"/>
            </w:pPr>
            <w:r>
              <w:t>5.451.331,12</w:t>
            </w:r>
          </w:p>
        </w:tc>
        <w:tc>
          <w:tcPr>
            <w:tcW w:w="1843" w:type="dxa"/>
            <w:vAlign w:val="center"/>
          </w:tcPr>
          <w:p w:rsidR="00A92CB6" w:rsidRDefault="0097047F" w:rsidP="00A125A8">
            <w:pPr>
              <w:jc w:val="right"/>
            </w:pPr>
            <w:r>
              <w:t>-5.308.441,49</w:t>
            </w:r>
          </w:p>
        </w:tc>
        <w:tc>
          <w:tcPr>
            <w:tcW w:w="1528" w:type="dxa"/>
            <w:vAlign w:val="center"/>
          </w:tcPr>
          <w:p w:rsidR="00A92CB6" w:rsidRDefault="007E0ADE" w:rsidP="00A125A8">
            <w:pPr>
              <w:jc w:val="right"/>
            </w:pPr>
            <w:r>
              <w:t>-49,29</w:t>
            </w:r>
          </w:p>
        </w:tc>
      </w:tr>
      <w:tr w:rsidR="00A92CB6" w:rsidTr="00A125A8">
        <w:trPr>
          <w:trHeight w:val="340"/>
        </w:trPr>
        <w:tc>
          <w:tcPr>
            <w:tcW w:w="1842" w:type="dxa"/>
            <w:vAlign w:val="center"/>
          </w:tcPr>
          <w:p w:rsidR="00A92CB6" w:rsidRPr="008422AA" w:rsidRDefault="00A92CB6" w:rsidP="00A125A8">
            <w:pPr>
              <w:rPr>
                <w:b/>
              </w:rPr>
            </w:pPr>
            <w:r w:rsidRPr="008422AA">
              <w:rPr>
                <w:b/>
              </w:rPr>
              <w:t>Toplam</w:t>
            </w:r>
          </w:p>
        </w:tc>
        <w:tc>
          <w:tcPr>
            <w:tcW w:w="1842" w:type="dxa"/>
            <w:vAlign w:val="center"/>
          </w:tcPr>
          <w:p w:rsidR="00A92CB6" w:rsidRPr="008422AA" w:rsidRDefault="00CF2D49" w:rsidP="00A125A8">
            <w:pPr>
              <w:jc w:val="right"/>
              <w:rPr>
                <w:b/>
              </w:rPr>
            </w:pPr>
            <w:r>
              <w:rPr>
                <w:b/>
              </w:rPr>
              <w:t>33.947.077,69</w:t>
            </w:r>
          </w:p>
        </w:tc>
        <w:tc>
          <w:tcPr>
            <w:tcW w:w="1842" w:type="dxa"/>
            <w:vAlign w:val="center"/>
          </w:tcPr>
          <w:p w:rsidR="00A92CB6" w:rsidRPr="008422AA" w:rsidRDefault="006B2A4E" w:rsidP="00A125A8">
            <w:pPr>
              <w:jc w:val="right"/>
              <w:rPr>
                <w:b/>
              </w:rPr>
            </w:pPr>
            <w:r>
              <w:rPr>
                <w:b/>
              </w:rPr>
              <w:t>35.018.457,69</w:t>
            </w:r>
          </w:p>
        </w:tc>
        <w:tc>
          <w:tcPr>
            <w:tcW w:w="1843" w:type="dxa"/>
            <w:vAlign w:val="center"/>
          </w:tcPr>
          <w:p w:rsidR="00A92CB6" w:rsidRPr="008422AA" w:rsidRDefault="0097047F" w:rsidP="00A125A8">
            <w:pPr>
              <w:jc w:val="right"/>
              <w:rPr>
                <w:b/>
              </w:rPr>
            </w:pPr>
            <w:r>
              <w:rPr>
                <w:b/>
              </w:rPr>
              <w:t>1.071.380,00</w:t>
            </w:r>
          </w:p>
        </w:tc>
        <w:tc>
          <w:tcPr>
            <w:tcW w:w="1528" w:type="dxa"/>
            <w:vAlign w:val="center"/>
          </w:tcPr>
          <w:p w:rsidR="00A92CB6" w:rsidRPr="008422AA" w:rsidRDefault="007E0ADE" w:rsidP="00A07DBE">
            <w:pPr>
              <w:jc w:val="right"/>
              <w:rPr>
                <w:b/>
              </w:rPr>
            </w:pPr>
            <w:r>
              <w:rPr>
                <w:b/>
              </w:rPr>
              <w:t>3,16</w:t>
            </w:r>
          </w:p>
        </w:tc>
      </w:tr>
    </w:tbl>
    <w:p w:rsidR="00A92CB6" w:rsidRDefault="00A92CB6" w:rsidP="00F94A90"/>
    <w:p w:rsidR="008D17E3" w:rsidRDefault="00C17114" w:rsidP="00F94A90">
      <w:pPr>
        <w:rPr>
          <w:noProof/>
          <w:lang w:eastAsia="tr-TR"/>
        </w:rPr>
      </w:pPr>
      <w:r>
        <w:rPr>
          <w:b/>
        </w:rPr>
        <w:t>Şekil 6. : 201</w:t>
      </w:r>
      <w:r w:rsidR="007E6B8D">
        <w:rPr>
          <w:b/>
        </w:rPr>
        <w:t>8 ve 2019</w:t>
      </w:r>
      <w:r w:rsidR="008D17E3" w:rsidRPr="008422AA">
        <w:rPr>
          <w:b/>
        </w:rPr>
        <w:t xml:space="preserve"> </w:t>
      </w:r>
      <w:r w:rsidR="008D17E3">
        <w:rPr>
          <w:b/>
        </w:rPr>
        <w:t>Yılları Ocak-Haziran Dönemi Mal ve Hizmet Alım</w:t>
      </w:r>
      <w:r w:rsidR="008D17E3" w:rsidRPr="008422AA">
        <w:rPr>
          <w:b/>
        </w:rPr>
        <w:t xml:space="preserve"> Giderleri Gerçekleşmeleri</w:t>
      </w:r>
      <w:r w:rsidR="008D17E3">
        <w:rPr>
          <w:noProof/>
          <w:lang w:eastAsia="tr-TR"/>
        </w:rPr>
        <w:t xml:space="preserve"> </w:t>
      </w:r>
    </w:p>
    <w:p w:rsidR="009249FE" w:rsidRDefault="009249FE" w:rsidP="00F94A90">
      <w:r>
        <w:rPr>
          <w:noProof/>
          <w:lang w:eastAsia="tr-TR"/>
        </w:rPr>
        <w:drawing>
          <wp:inline distT="0" distB="0" distL="0" distR="0">
            <wp:extent cx="5486400" cy="3200400"/>
            <wp:effectExtent l="0" t="0" r="19050" b="1905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68FC" w:rsidRDefault="007F68FC" w:rsidP="00F94A90"/>
    <w:p w:rsidR="00326279" w:rsidRDefault="00326279" w:rsidP="00F94A90"/>
    <w:p w:rsidR="007F68FC" w:rsidRPr="007C72C6" w:rsidRDefault="008C1DD8" w:rsidP="008C1DD8">
      <w:pPr>
        <w:ind w:firstLine="708"/>
        <w:rPr>
          <w:b/>
        </w:rPr>
      </w:pPr>
      <w:r w:rsidRPr="007C72C6">
        <w:rPr>
          <w:b/>
        </w:rPr>
        <w:lastRenderedPageBreak/>
        <w:t>04- Faiz Giderleri</w:t>
      </w:r>
    </w:p>
    <w:p w:rsidR="006D7CD0" w:rsidRDefault="006D7CD0" w:rsidP="006D7CD0">
      <w:pPr>
        <w:ind w:firstLine="708"/>
        <w:jc w:val="both"/>
      </w:pPr>
      <w:r>
        <w:t>Faiz giderleri için 20</w:t>
      </w:r>
      <w:r w:rsidR="000445E4">
        <w:t>19</w:t>
      </w:r>
      <w:r>
        <w:t xml:space="preserve"> yılında başlangıç ödeneği olarak </w:t>
      </w:r>
      <w:r w:rsidR="00BD54A0">
        <w:t>2.501.000,00</w:t>
      </w:r>
      <w:r w:rsidR="000445E4">
        <w:t xml:space="preserve"> TL ödenek ayrılmıştır. 2018</w:t>
      </w:r>
      <w:r>
        <w:t xml:space="preserve"> yılı Ocak-Haziran döneminde </w:t>
      </w:r>
      <w:r w:rsidR="000445E4">
        <w:t>702.258,67</w:t>
      </w:r>
      <w:r>
        <w:t xml:space="preserve"> TL olan </w:t>
      </w:r>
      <w:r w:rsidR="003F2B2C">
        <w:t>faiz</w:t>
      </w:r>
      <w:r w:rsidR="000445E4">
        <w:t xml:space="preserve"> giderleri, 2019</w:t>
      </w:r>
      <w:r>
        <w:t xml:space="preserve"> yılı Ocak-Haziran döneminde </w:t>
      </w:r>
      <w:r w:rsidR="000445E4">
        <w:t>1.671.064,34</w:t>
      </w:r>
      <w:r w:rsidR="00842D4C">
        <w:t xml:space="preserve"> TL </w:t>
      </w:r>
      <w:r w:rsidR="00DF3146">
        <w:t>artış</w:t>
      </w:r>
      <w:r>
        <w:t xml:space="preserve"> ile </w:t>
      </w:r>
      <w:r w:rsidR="000445E4">
        <w:t>2.373.323,01</w:t>
      </w:r>
      <w:r w:rsidR="00DF3146">
        <w:t xml:space="preserve"> </w:t>
      </w:r>
      <w:r>
        <w:t xml:space="preserve">TL olmuştur. </w:t>
      </w:r>
      <w:r w:rsidR="003F2B2C">
        <w:t xml:space="preserve">Faiz </w:t>
      </w:r>
      <w:r>
        <w:t xml:space="preserve">giderlerindeki </w:t>
      </w:r>
      <w:r w:rsidR="00DF3146">
        <w:t>artış</w:t>
      </w:r>
      <w:r>
        <w:t xml:space="preserve"> %</w:t>
      </w:r>
      <w:r w:rsidR="000445E4">
        <w:t>237,96</w:t>
      </w:r>
      <w:r w:rsidR="00842D4C">
        <w:t xml:space="preserve"> </w:t>
      </w:r>
      <w:r>
        <w:t xml:space="preserve">olarak gerçekleşmiştir. </w:t>
      </w:r>
      <w:r w:rsidR="000445E4">
        <w:t>2018 ve 2019</w:t>
      </w:r>
      <w:r w:rsidR="0097462B">
        <w:t xml:space="preserve"> yılları Ocak-Haziran dönemindeki</w:t>
      </w:r>
      <w:r>
        <w:t xml:space="preserve"> </w:t>
      </w:r>
      <w:r w:rsidR="003F2B2C">
        <w:t>faiz</w:t>
      </w:r>
      <w:r>
        <w:t xml:space="preserve"> giderlerinin aylık gerçekleşmeleri aşağıda gösterilmiştir.</w:t>
      </w:r>
    </w:p>
    <w:p w:rsidR="00B1653A" w:rsidRDefault="00B1653A" w:rsidP="006D7CD0">
      <w:pPr>
        <w:ind w:firstLine="708"/>
        <w:jc w:val="both"/>
      </w:pPr>
    </w:p>
    <w:tbl>
      <w:tblPr>
        <w:tblStyle w:val="TabloKlavuzu"/>
        <w:tblW w:w="0" w:type="auto"/>
        <w:tblLayout w:type="fixed"/>
        <w:tblLook w:val="04A0" w:firstRow="1" w:lastRow="0" w:firstColumn="1" w:lastColumn="0" w:noHBand="0" w:noVBand="1"/>
      </w:tblPr>
      <w:tblGrid>
        <w:gridCol w:w="1842"/>
        <w:gridCol w:w="1842"/>
        <w:gridCol w:w="1842"/>
        <w:gridCol w:w="1843"/>
        <w:gridCol w:w="1528"/>
      </w:tblGrid>
      <w:tr w:rsidR="00B1653A" w:rsidTr="00A125A8">
        <w:trPr>
          <w:trHeight w:val="539"/>
        </w:trPr>
        <w:tc>
          <w:tcPr>
            <w:tcW w:w="8897" w:type="dxa"/>
            <w:gridSpan w:val="5"/>
            <w:vAlign w:val="center"/>
          </w:tcPr>
          <w:p w:rsidR="00B1653A" w:rsidRPr="008422AA" w:rsidRDefault="00DC1242" w:rsidP="000C01F9">
            <w:pPr>
              <w:rPr>
                <w:b/>
              </w:rPr>
            </w:pPr>
            <w:r>
              <w:rPr>
                <w:b/>
              </w:rPr>
              <w:t>Tablo 7: 2018 ve 2019</w:t>
            </w:r>
            <w:r w:rsidR="000C01F9" w:rsidRPr="008422AA">
              <w:rPr>
                <w:b/>
              </w:rPr>
              <w:t xml:space="preserve"> </w:t>
            </w:r>
            <w:r w:rsidR="000C01F9">
              <w:rPr>
                <w:b/>
              </w:rPr>
              <w:t xml:space="preserve">Yılları Ocak-Haziran Dönemi </w:t>
            </w:r>
            <w:r w:rsidR="00B1653A">
              <w:rPr>
                <w:b/>
              </w:rPr>
              <w:t>Faiz</w:t>
            </w:r>
            <w:r w:rsidR="00B1653A" w:rsidRPr="008422AA">
              <w:rPr>
                <w:b/>
              </w:rPr>
              <w:t xml:space="preserve"> Giderleri Gerçekleşmeleri</w:t>
            </w:r>
          </w:p>
        </w:tc>
      </w:tr>
      <w:tr w:rsidR="00B1653A" w:rsidTr="00A125A8">
        <w:trPr>
          <w:trHeight w:val="546"/>
        </w:trPr>
        <w:tc>
          <w:tcPr>
            <w:tcW w:w="1842" w:type="dxa"/>
            <w:vAlign w:val="center"/>
          </w:tcPr>
          <w:p w:rsidR="00B1653A" w:rsidRPr="008422AA" w:rsidRDefault="00B1653A" w:rsidP="00A125A8">
            <w:pPr>
              <w:jc w:val="center"/>
              <w:rPr>
                <w:b/>
              </w:rPr>
            </w:pPr>
            <w:r w:rsidRPr="008422AA">
              <w:rPr>
                <w:b/>
              </w:rPr>
              <w:t>Aylar</w:t>
            </w:r>
          </w:p>
        </w:tc>
        <w:tc>
          <w:tcPr>
            <w:tcW w:w="1842" w:type="dxa"/>
            <w:vAlign w:val="center"/>
          </w:tcPr>
          <w:p w:rsidR="00B1653A" w:rsidRPr="008422AA" w:rsidRDefault="00DC1242" w:rsidP="00A125A8">
            <w:pPr>
              <w:jc w:val="center"/>
              <w:rPr>
                <w:b/>
              </w:rPr>
            </w:pPr>
            <w:r>
              <w:rPr>
                <w:b/>
              </w:rPr>
              <w:t>2018</w:t>
            </w:r>
          </w:p>
        </w:tc>
        <w:tc>
          <w:tcPr>
            <w:tcW w:w="1842" w:type="dxa"/>
            <w:vAlign w:val="center"/>
          </w:tcPr>
          <w:p w:rsidR="00B1653A" w:rsidRPr="008422AA" w:rsidRDefault="00DC1242" w:rsidP="00A125A8">
            <w:pPr>
              <w:jc w:val="center"/>
              <w:rPr>
                <w:b/>
              </w:rPr>
            </w:pPr>
            <w:r>
              <w:rPr>
                <w:b/>
              </w:rPr>
              <w:t>2019</w:t>
            </w:r>
          </w:p>
        </w:tc>
        <w:tc>
          <w:tcPr>
            <w:tcW w:w="1843" w:type="dxa"/>
            <w:vAlign w:val="center"/>
          </w:tcPr>
          <w:p w:rsidR="00B1653A" w:rsidRPr="008422AA" w:rsidRDefault="00B1653A" w:rsidP="00A125A8">
            <w:pPr>
              <w:jc w:val="center"/>
              <w:rPr>
                <w:b/>
              </w:rPr>
            </w:pPr>
            <w:r w:rsidRPr="008422AA">
              <w:rPr>
                <w:b/>
              </w:rPr>
              <w:t>Değişim Tutarı</w:t>
            </w:r>
          </w:p>
        </w:tc>
        <w:tc>
          <w:tcPr>
            <w:tcW w:w="1528" w:type="dxa"/>
            <w:vAlign w:val="center"/>
          </w:tcPr>
          <w:p w:rsidR="00B1653A" w:rsidRPr="008422AA" w:rsidRDefault="00B1653A" w:rsidP="00A125A8">
            <w:pPr>
              <w:jc w:val="center"/>
              <w:rPr>
                <w:b/>
              </w:rPr>
            </w:pPr>
            <w:r w:rsidRPr="008422AA">
              <w:rPr>
                <w:b/>
              </w:rPr>
              <w:t>Değişim Oranı %</w:t>
            </w:r>
          </w:p>
        </w:tc>
      </w:tr>
      <w:tr w:rsidR="00B1653A" w:rsidTr="00A125A8">
        <w:trPr>
          <w:trHeight w:val="340"/>
        </w:trPr>
        <w:tc>
          <w:tcPr>
            <w:tcW w:w="1842" w:type="dxa"/>
            <w:vAlign w:val="center"/>
          </w:tcPr>
          <w:p w:rsidR="00B1653A" w:rsidRPr="008422AA" w:rsidRDefault="00B1653A" w:rsidP="00A125A8">
            <w:pPr>
              <w:rPr>
                <w:b/>
              </w:rPr>
            </w:pPr>
            <w:r w:rsidRPr="008422AA">
              <w:rPr>
                <w:b/>
              </w:rPr>
              <w:t>Ocak</w:t>
            </w:r>
          </w:p>
        </w:tc>
        <w:tc>
          <w:tcPr>
            <w:tcW w:w="1842" w:type="dxa"/>
            <w:vAlign w:val="center"/>
          </w:tcPr>
          <w:p w:rsidR="00B1653A" w:rsidRDefault="00C9232D" w:rsidP="00A125A8">
            <w:pPr>
              <w:jc w:val="right"/>
            </w:pPr>
            <w:r>
              <w:t>106.541,91</w:t>
            </w:r>
          </w:p>
        </w:tc>
        <w:tc>
          <w:tcPr>
            <w:tcW w:w="1842" w:type="dxa"/>
            <w:vAlign w:val="center"/>
          </w:tcPr>
          <w:p w:rsidR="00B1653A" w:rsidRDefault="008E40AE" w:rsidP="00A125A8">
            <w:pPr>
              <w:jc w:val="right"/>
            </w:pPr>
            <w:r>
              <w:t>373.411,73</w:t>
            </w:r>
          </w:p>
        </w:tc>
        <w:tc>
          <w:tcPr>
            <w:tcW w:w="1843" w:type="dxa"/>
            <w:vAlign w:val="center"/>
          </w:tcPr>
          <w:p w:rsidR="00B1653A" w:rsidRDefault="00FB6A75" w:rsidP="00A125A8">
            <w:pPr>
              <w:jc w:val="right"/>
            </w:pPr>
            <w:r>
              <w:t>266.869,82</w:t>
            </w:r>
          </w:p>
        </w:tc>
        <w:tc>
          <w:tcPr>
            <w:tcW w:w="1528" w:type="dxa"/>
            <w:vAlign w:val="center"/>
          </w:tcPr>
          <w:p w:rsidR="00B1653A" w:rsidRDefault="002B7751" w:rsidP="00A125A8">
            <w:pPr>
              <w:jc w:val="right"/>
            </w:pPr>
            <w:r>
              <w:t>250,48</w:t>
            </w:r>
          </w:p>
        </w:tc>
      </w:tr>
      <w:tr w:rsidR="00B1653A" w:rsidTr="00A125A8">
        <w:trPr>
          <w:trHeight w:val="340"/>
        </w:trPr>
        <w:tc>
          <w:tcPr>
            <w:tcW w:w="1842" w:type="dxa"/>
            <w:vAlign w:val="center"/>
          </w:tcPr>
          <w:p w:rsidR="00B1653A" w:rsidRPr="008422AA" w:rsidRDefault="00B1653A" w:rsidP="00A125A8">
            <w:pPr>
              <w:rPr>
                <w:b/>
              </w:rPr>
            </w:pPr>
            <w:r w:rsidRPr="008422AA">
              <w:rPr>
                <w:b/>
              </w:rPr>
              <w:t>Şubat</w:t>
            </w:r>
          </w:p>
        </w:tc>
        <w:tc>
          <w:tcPr>
            <w:tcW w:w="1842" w:type="dxa"/>
            <w:vAlign w:val="center"/>
          </w:tcPr>
          <w:p w:rsidR="00B1653A" w:rsidRDefault="00B4445B" w:rsidP="00A125A8">
            <w:pPr>
              <w:jc w:val="right"/>
            </w:pPr>
            <w:r>
              <w:t>103.797,92</w:t>
            </w:r>
          </w:p>
        </w:tc>
        <w:tc>
          <w:tcPr>
            <w:tcW w:w="1842" w:type="dxa"/>
            <w:vAlign w:val="center"/>
          </w:tcPr>
          <w:p w:rsidR="00B1653A" w:rsidRDefault="008E40AE" w:rsidP="00A125A8">
            <w:pPr>
              <w:jc w:val="right"/>
            </w:pPr>
            <w:r>
              <w:t>394.829,16</w:t>
            </w:r>
          </w:p>
        </w:tc>
        <w:tc>
          <w:tcPr>
            <w:tcW w:w="1843" w:type="dxa"/>
            <w:vAlign w:val="center"/>
          </w:tcPr>
          <w:p w:rsidR="00B1653A" w:rsidRDefault="00FB6A75" w:rsidP="00A125A8">
            <w:pPr>
              <w:jc w:val="right"/>
            </w:pPr>
            <w:r>
              <w:t>291.031,24</w:t>
            </w:r>
          </w:p>
        </w:tc>
        <w:tc>
          <w:tcPr>
            <w:tcW w:w="1528" w:type="dxa"/>
            <w:vAlign w:val="center"/>
          </w:tcPr>
          <w:p w:rsidR="00B1653A" w:rsidRDefault="002B7751" w:rsidP="00A125A8">
            <w:pPr>
              <w:jc w:val="right"/>
            </w:pPr>
            <w:r>
              <w:t>280,38</w:t>
            </w:r>
          </w:p>
        </w:tc>
      </w:tr>
      <w:tr w:rsidR="00B1653A" w:rsidTr="00A125A8">
        <w:trPr>
          <w:trHeight w:val="340"/>
        </w:trPr>
        <w:tc>
          <w:tcPr>
            <w:tcW w:w="1842" w:type="dxa"/>
            <w:vAlign w:val="center"/>
          </w:tcPr>
          <w:p w:rsidR="00B1653A" w:rsidRPr="008422AA" w:rsidRDefault="00B1653A" w:rsidP="00A125A8">
            <w:pPr>
              <w:rPr>
                <w:b/>
              </w:rPr>
            </w:pPr>
            <w:r w:rsidRPr="008422AA">
              <w:rPr>
                <w:b/>
              </w:rPr>
              <w:t>Mart</w:t>
            </w:r>
          </w:p>
        </w:tc>
        <w:tc>
          <w:tcPr>
            <w:tcW w:w="1842" w:type="dxa"/>
            <w:vAlign w:val="center"/>
          </w:tcPr>
          <w:p w:rsidR="00B1653A" w:rsidRDefault="00B4445B" w:rsidP="00A125A8">
            <w:pPr>
              <w:jc w:val="right"/>
            </w:pPr>
            <w:r>
              <w:t>113.179,93</w:t>
            </w:r>
          </w:p>
        </w:tc>
        <w:tc>
          <w:tcPr>
            <w:tcW w:w="1842" w:type="dxa"/>
            <w:vAlign w:val="center"/>
          </w:tcPr>
          <w:p w:rsidR="00B1653A" w:rsidRDefault="008E40AE" w:rsidP="00A125A8">
            <w:pPr>
              <w:jc w:val="right"/>
            </w:pPr>
            <w:r>
              <w:t>400.314,16</w:t>
            </w:r>
          </w:p>
        </w:tc>
        <w:tc>
          <w:tcPr>
            <w:tcW w:w="1843" w:type="dxa"/>
            <w:vAlign w:val="center"/>
          </w:tcPr>
          <w:p w:rsidR="00B1653A" w:rsidRDefault="00FB6A75" w:rsidP="00A125A8">
            <w:pPr>
              <w:jc w:val="right"/>
            </w:pPr>
            <w:r>
              <w:t>287.134,23</w:t>
            </w:r>
          </w:p>
        </w:tc>
        <w:tc>
          <w:tcPr>
            <w:tcW w:w="1528" w:type="dxa"/>
            <w:vAlign w:val="center"/>
          </w:tcPr>
          <w:p w:rsidR="00B1653A" w:rsidRDefault="002B7751" w:rsidP="00A125A8">
            <w:pPr>
              <w:jc w:val="right"/>
            </w:pPr>
            <w:r>
              <w:t>253,70</w:t>
            </w:r>
          </w:p>
        </w:tc>
      </w:tr>
      <w:tr w:rsidR="00B1653A" w:rsidTr="00A125A8">
        <w:trPr>
          <w:trHeight w:val="340"/>
        </w:trPr>
        <w:tc>
          <w:tcPr>
            <w:tcW w:w="1842" w:type="dxa"/>
            <w:vAlign w:val="center"/>
          </w:tcPr>
          <w:p w:rsidR="00B1653A" w:rsidRPr="008422AA" w:rsidRDefault="00B1653A" w:rsidP="00A125A8">
            <w:pPr>
              <w:rPr>
                <w:b/>
              </w:rPr>
            </w:pPr>
            <w:r w:rsidRPr="008422AA">
              <w:rPr>
                <w:b/>
              </w:rPr>
              <w:t>Nisan</w:t>
            </w:r>
          </w:p>
        </w:tc>
        <w:tc>
          <w:tcPr>
            <w:tcW w:w="1842" w:type="dxa"/>
            <w:vAlign w:val="center"/>
          </w:tcPr>
          <w:p w:rsidR="00B1653A" w:rsidRDefault="00B4445B" w:rsidP="00A125A8">
            <w:pPr>
              <w:jc w:val="right"/>
            </w:pPr>
            <w:r>
              <w:t>121.124,87</w:t>
            </w:r>
          </w:p>
        </w:tc>
        <w:tc>
          <w:tcPr>
            <w:tcW w:w="1842" w:type="dxa"/>
            <w:vAlign w:val="center"/>
          </w:tcPr>
          <w:p w:rsidR="00B1653A" w:rsidRDefault="008E40AE" w:rsidP="00A125A8">
            <w:pPr>
              <w:jc w:val="right"/>
            </w:pPr>
            <w:r>
              <w:t>394.161,78</w:t>
            </w:r>
          </w:p>
        </w:tc>
        <w:tc>
          <w:tcPr>
            <w:tcW w:w="1843" w:type="dxa"/>
            <w:vAlign w:val="center"/>
          </w:tcPr>
          <w:p w:rsidR="00B1653A" w:rsidRDefault="00FB6A75" w:rsidP="00A125A8">
            <w:pPr>
              <w:jc w:val="right"/>
            </w:pPr>
            <w:r>
              <w:t>273.036,91</w:t>
            </w:r>
          </w:p>
        </w:tc>
        <w:tc>
          <w:tcPr>
            <w:tcW w:w="1528" w:type="dxa"/>
            <w:vAlign w:val="center"/>
          </w:tcPr>
          <w:p w:rsidR="00B1653A" w:rsidRDefault="002B7751" w:rsidP="00A125A8">
            <w:pPr>
              <w:jc w:val="right"/>
            </w:pPr>
            <w:r>
              <w:t>225,42</w:t>
            </w:r>
          </w:p>
        </w:tc>
      </w:tr>
      <w:tr w:rsidR="00B1653A" w:rsidTr="00A125A8">
        <w:trPr>
          <w:trHeight w:val="340"/>
        </w:trPr>
        <w:tc>
          <w:tcPr>
            <w:tcW w:w="1842" w:type="dxa"/>
            <w:vAlign w:val="center"/>
          </w:tcPr>
          <w:p w:rsidR="00B1653A" w:rsidRPr="008422AA" w:rsidRDefault="00B1653A" w:rsidP="00A125A8">
            <w:pPr>
              <w:rPr>
                <w:b/>
              </w:rPr>
            </w:pPr>
            <w:r w:rsidRPr="008422AA">
              <w:rPr>
                <w:b/>
              </w:rPr>
              <w:t>Mayıs</w:t>
            </w:r>
          </w:p>
        </w:tc>
        <w:tc>
          <w:tcPr>
            <w:tcW w:w="1842" w:type="dxa"/>
            <w:vAlign w:val="center"/>
          </w:tcPr>
          <w:p w:rsidR="00B1653A" w:rsidRDefault="00B4445B" w:rsidP="00A125A8">
            <w:pPr>
              <w:jc w:val="right"/>
            </w:pPr>
            <w:r>
              <w:t>126.119,77</w:t>
            </w:r>
          </w:p>
        </w:tc>
        <w:tc>
          <w:tcPr>
            <w:tcW w:w="1842" w:type="dxa"/>
            <w:vAlign w:val="center"/>
          </w:tcPr>
          <w:p w:rsidR="00B1653A" w:rsidRDefault="008E40AE" w:rsidP="00A125A8">
            <w:pPr>
              <w:jc w:val="right"/>
            </w:pPr>
            <w:r>
              <w:t>405.172,53</w:t>
            </w:r>
          </w:p>
        </w:tc>
        <w:tc>
          <w:tcPr>
            <w:tcW w:w="1843" w:type="dxa"/>
            <w:vAlign w:val="center"/>
          </w:tcPr>
          <w:p w:rsidR="00B1653A" w:rsidRDefault="00FB6A75" w:rsidP="00A125A8">
            <w:pPr>
              <w:jc w:val="right"/>
            </w:pPr>
            <w:r>
              <w:t>279.052,76</w:t>
            </w:r>
          </w:p>
        </w:tc>
        <w:tc>
          <w:tcPr>
            <w:tcW w:w="1528" w:type="dxa"/>
            <w:vAlign w:val="center"/>
          </w:tcPr>
          <w:p w:rsidR="00B1653A" w:rsidRDefault="002B7751" w:rsidP="00A125A8">
            <w:pPr>
              <w:jc w:val="right"/>
            </w:pPr>
            <w:r>
              <w:t>221,26</w:t>
            </w:r>
          </w:p>
        </w:tc>
      </w:tr>
      <w:tr w:rsidR="00B1653A" w:rsidTr="00A125A8">
        <w:trPr>
          <w:trHeight w:val="340"/>
        </w:trPr>
        <w:tc>
          <w:tcPr>
            <w:tcW w:w="1842" w:type="dxa"/>
            <w:vAlign w:val="center"/>
          </w:tcPr>
          <w:p w:rsidR="00B1653A" w:rsidRPr="008422AA" w:rsidRDefault="00B1653A" w:rsidP="00A125A8">
            <w:pPr>
              <w:rPr>
                <w:b/>
              </w:rPr>
            </w:pPr>
            <w:r w:rsidRPr="008422AA">
              <w:rPr>
                <w:b/>
              </w:rPr>
              <w:t>Haziran</w:t>
            </w:r>
          </w:p>
        </w:tc>
        <w:tc>
          <w:tcPr>
            <w:tcW w:w="1842" w:type="dxa"/>
            <w:vAlign w:val="center"/>
          </w:tcPr>
          <w:p w:rsidR="00B1653A" w:rsidRDefault="00B4445B" w:rsidP="00A125A8">
            <w:pPr>
              <w:jc w:val="right"/>
            </w:pPr>
            <w:r>
              <w:t>131.494,27</w:t>
            </w:r>
          </w:p>
        </w:tc>
        <w:tc>
          <w:tcPr>
            <w:tcW w:w="1842" w:type="dxa"/>
            <w:vAlign w:val="center"/>
          </w:tcPr>
          <w:p w:rsidR="00B1653A" w:rsidRDefault="008E40AE" w:rsidP="00A125A8">
            <w:pPr>
              <w:jc w:val="right"/>
            </w:pPr>
            <w:r>
              <w:t>405.433,65</w:t>
            </w:r>
          </w:p>
        </w:tc>
        <w:tc>
          <w:tcPr>
            <w:tcW w:w="1843" w:type="dxa"/>
            <w:vAlign w:val="center"/>
          </w:tcPr>
          <w:p w:rsidR="00B1653A" w:rsidRDefault="00FB6A75" w:rsidP="00A125A8">
            <w:pPr>
              <w:jc w:val="right"/>
            </w:pPr>
            <w:r>
              <w:t>273.939,38</w:t>
            </w:r>
          </w:p>
        </w:tc>
        <w:tc>
          <w:tcPr>
            <w:tcW w:w="1528" w:type="dxa"/>
            <w:vAlign w:val="center"/>
          </w:tcPr>
          <w:p w:rsidR="00B1653A" w:rsidRDefault="002B7751" w:rsidP="00A125A8">
            <w:pPr>
              <w:jc w:val="right"/>
            </w:pPr>
            <w:r>
              <w:t>208,33</w:t>
            </w:r>
          </w:p>
        </w:tc>
      </w:tr>
      <w:tr w:rsidR="00B1653A" w:rsidTr="00A125A8">
        <w:trPr>
          <w:trHeight w:val="340"/>
        </w:trPr>
        <w:tc>
          <w:tcPr>
            <w:tcW w:w="1842" w:type="dxa"/>
            <w:vAlign w:val="center"/>
          </w:tcPr>
          <w:p w:rsidR="00B1653A" w:rsidRPr="008422AA" w:rsidRDefault="00B1653A" w:rsidP="00A125A8">
            <w:pPr>
              <w:rPr>
                <w:b/>
              </w:rPr>
            </w:pPr>
            <w:r w:rsidRPr="008422AA">
              <w:rPr>
                <w:b/>
              </w:rPr>
              <w:t>Toplam</w:t>
            </w:r>
          </w:p>
        </w:tc>
        <w:tc>
          <w:tcPr>
            <w:tcW w:w="1842" w:type="dxa"/>
            <w:vAlign w:val="center"/>
          </w:tcPr>
          <w:p w:rsidR="00B1653A" w:rsidRPr="008422AA" w:rsidRDefault="00B4445B" w:rsidP="00A125A8">
            <w:pPr>
              <w:jc w:val="right"/>
              <w:rPr>
                <w:b/>
              </w:rPr>
            </w:pPr>
            <w:r>
              <w:rPr>
                <w:b/>
              </w:rPr>
              <w:t>702.258,67</w:t>
            </w:r>
          </w:p>
        </w:tc>
        <w:tc>
          <w:tcPr>
            <w:tcW w:w="1842" w:type="dxa"/>
            <w:vAlign w:val="center"/>
          </w:tcPr>
          <w:p w:rsidR="00B1653A" w:rsidRPr="008422AA" w:rsidRDefault="008E40AE" w:rsidP="00A125A8">
            <w:pPr>
              <w:jc w:val="right"/>
              <w:rPr>
                <w:b/>
              </w:rPr>
            </w:pPr>
            <w:r>
              <w:rPr>
                <w:b/>
              </w:rPr>
              <w:t>2.373.323,01</w:t>
            </w:r>
          </w:p>
        </w:tc>
        <w:tc>
          <w:tcPr>
            <w:tcW w:w="1843" w:type="dxa"/>
            <w:vAlign w:val="center"/>
          </w:tcPr>
          <w:p w:rsidR="00B1653A" w:rsidRPr="008422AA" w:rsidRDefault="00FB6A75" w:rsidP="00A125A8">
            <w:pPr>
              <w:jc w:val="right"/>
              <w:rPr>
                <w:b/>
              </w:rPr>
            </w:pPr>
            <w:r>
              <w:rPr>
                <w:b/>
              </w:rPr>
              <w:t>1.671.064,34</w:t>
            </w:r>
          </w:p>
        </w:tc>
        <w:tc>
          <w:tcPr>
            <w:tcW w:w="1528" w:type="dxa"/>
            <w:vAlign w:val="center"/>
          </w:tcPr>
          <w:p w:rsidR="00B1653A" w:rsidRPr="008422AA" w:rsidRDefault="002B7751" w:rsidP="00A125A8">
            <w:pPr>
              <w:jc w:val="right"/>
              <w:rPr>
                <w:b/>
              </w:rPr>
            </w:pPr>
            <w:r>
              <w:rPr>
                <w:b/>
              </w:rPr>
              <w:t>237,96</w:t>
            </w:r>
          </w:p>
        </w:tc>
      </w:tr>
    </w:tbl>
    <w:p w:rsidR="00B938E9" w:rsidRDefault="00B938E9" w:rsidP="00B938E9"/>
    <w:p w:rsidR="00B938E9" w:rsidRDefault="00F6724D" w:rsidP="00B938E9">
      <w:pPr>
        <w:rPr>
          <w:b/>
        </w:rPr>
      </w:pPr>
      <w:r>
        <w:rPr>
          <w:b/>
        </w:rPr>
        <w:t>Şekil 7. 2018 ve 2019</w:t>
      </w:r>
      <w:r w:rsidR="000C01F9" w:rsidRPr="008422AA">
        <w:rPr>
          <w:b/>
        </w:rPr>
        <w:t xml:space="preserve"> </w:t>
      </w:r>
      <w:r w:rsidR="000C01F9">
        <w:rPr>
          <w:b/>
        </w:rPr>
        <w:t>Yılları Ocak-Haziran Dönemi Faiz</w:t>
      </w:r>
      <w:r w:rsidR="000C01F9" w:rsidRPr="008422AA">
        <w:rPr>
          <w:b/>
        </w:rPr>
        <w:t xml:space="preserve"> Giderleri Gerçekleşmeleri</w:t>
      </w:r>
    </w:p>
    <w:p w:rsidR="00B938E9" w:rsidRDefault="00B938E9" w:rsidP="00B938E9">
      <w:r>
        <w:rPr>
          <w:noProof/>
          <w:lang w:eastAsia="tr-TR"/>
        </w:rPr>
        <w:drawing>
          <wp:inline distT="0" distB="0" distL="0" distR="0">
            <wp:extent cx="5486400" cy="3200400"/>
            <wp:effectExtent l="0" t="0" r="19050" b="1905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3225" w:rsidRDefault="00EE3225" w:rsidP="00B938E9"/>
    <w:p w:rsidR="00E57DAB" w:rsidRDefault="00E57DAB" w:rsidP="00B938E9"/>
    <w:p w:rsidR="00EE3225" w:rsidRPr="003E3C08" w:rsidRDefault="00722D97" w:rsidP="00722D97">
      <w:pPr>
        <w:ind w:firstLine="708"/>
        <w:rPr>
          <w:b/>
        </w:rPr>
      </w:pPr>
      <w:r w:rsidRPr="003E3C08">
        <w:rPr>
          <w:b/>
        </w:rPr>
        <w:lastRenderedPageBreak/>
        <w:t>05- Cari Transferler</w:t>
      </w:r>
    </w:p>
    <w:p w:rsidR="001C428D" w:rsidRDefault="00550517" w:rsidP="001C428D">
      <w:pPr>
        <w:ind w:firstLine="708"/>
        <w:jc w:val="both"/>
      </w:pPr>
      <w:r>
        <w:t>Cari transfer harcamaları</w:t>
      </w:r>
      <w:r w:rsidR="008D40E7">
        <w:t xml:space="preserve"> için 2018</w:t>
      </w:r>
      <w:r w:rsidR="001C428D">
        <w:t xml:space="preserve"> yılında başlangıç ödeneği olarak </w:t>
      </w:r>
      <w:r w:rsidR="00BD54A0">
        <w:t>3.447.000,00</w:t>
      </w:r>
      <w:r w:rsidR="00400721">
        <w:t xml:space="preserve"> TL ödenek ayrılmıştır. 2018</w:t>
      </w:r>
      <w:r w:rsidR="001C428D">
        <w:t xml:space="preserve"> yılı Ocak-Haziran döneminde </w:t>
      </w:r>
      <w:r w:rsidR="00400721">
        <w:t>2.012.263,55</w:t>
      </w:r>
      <w:r w:rsidR="001C428D">
        <w:t xml:space="preserve"> TL olan </w:t>
      </w:r>
      <w:r w:rsidR="003B10F1">
        <w:t>cari transfer harcamaları</w:t>
      </w:r>
      <w:r w:rsidR="00400721">
        <w:t>, 2019</w:t>
      </w:r>
      <w:r w:rsidR="001C428D">
        <w:t xml:space="preserve"> yılı Ocak-Haziran döneminde </w:t>
      </w:r>
      <w:r w:rsidR="00400721">
        <w:t>377.930,71</w:t>
      </w:r>
      <w:r w:rsidR="001C428D">
        <w:t xml:space="preserve"> TL </w:t>
      </w:r>
      <w:r w:rsidR="008D40E7">
        <w:t>artış</w:t>
      </w:r>
      <w:r w:rsidR="001C428D">
        <w:t xml:space="preserve"> ile </w:t>
      </w:r>
      <w:r w:rsidR="00400721">
        <w:t>2.390.194,26</w:t>
      </w:r>
      <w:r>
        <w:t xml:space="preserve"> </w:t>
      </w:r>
      <w:r w:rsidR="001C428D">
        <w:t xml:space="preserve">TL olmuştur. </w:t>
      </w:r>
      <w:r w:rsidR="003B10F1">
        <w:t>Cari transfer harcamalarında bir önceki yıla göre %</w:t>
      </w:r>
      <w:r w:rsidR="00400721">
        <w:t>18,78</w:t>
      </w:r>
      <w:r w:rsidR="003B10F1">
        <w:t xml:space="preserve"> oranında </w:t>
      </w:r>
      <w:r w:rsidR="008D40E7">
        <w:t>artış</w:t>
      </w:r>
      <w:r w:rsidR="003B10F1">
        <w:t xml:space="preserve"> gerçekleşmiştir</w:t>
      </w:r>
      <w:r w:rsidR="001C428D">
        <w:t xml:space="preserve">. </w:t>
      </w:r>
      <w:r w:rsidR="00400721">
        <w:t>2018 ve 2019</w:t>
      </w:r>
      <w:r w:rsidR="00BD5A86">
        <w:t xml:space="preserve"> yılları Ocak-Haziran dönemindeki </w:t>
      </w:r>
      <w:r w:rsidR="009E010F">
        <w:t>cari transfer harcamaları</w:t>
      </w:r>
      <w:r w:rsidR="001C428D">
        <w:t xml:space="preserve"> aylık gerçekleşmeleri aşağıda gösterilmiştir.</w:t>
      </w:r>
    </w:p>
    <w:p w:rsidR="004549EF" w:rsidRDefault="004549EF" w:rsidP="008026DE"/>
    <w:tbl>
      <w:tblPr>
        <w:tblStyle w:val="TabloKlavuzu"/>
        <w:tblW w:w="0" w:type="auto"/>
        <w:tblLayout w:type="fixed"/>
        <w:tblLook w:val="04A0" w:firstRow="1" w:lastRow="0" w:firstColumn="1" w:lastColumn="0" w:noHBand="0" w:noVBand="1"/>
      </w:tblPr>
      <w:tblGrid>
        <w:gridCol w:w="1842"/>
        <w:gridCol w:w="1842"/>
        <w:gridCol w:w="1842"/>
        <w:gridCol w:w="1843"/>
        <w:gridCol w:w="1528"/>
      </w:tblGrid>
      <w:tr w:rsidR="008026DE" w:rsidTr="00A125A8">
        <w:trPr>
          <w:trHeight w:val="539"/>
        </w:trPr>
        <w:tc>
          <w:tcPr>
            <w:tcW w:w="8897" w:type="dxa"/>
            <w:gridSpan w:val="5"/>
            <w:vAlign w:val="center"/>
          </w:tcPr>
          <w:p w:rsidR="008026DE" w:rsidRPr="008422AA" w:rsidRDefault="00746581" w:rsidP="000E3C41">
            <w:pPr>
              <w:rPr>
                <w:b/>
              </w:rPr>
            </w:pPr>
            <w:r>
              <w:rPr>
                <w:b/>
              </w:rPr>
              <w:t>Tablo 8: 2018 ve 2019</w:t>
            </w:r>
            <w:r w:rsidR="000E3C41" w:rsidRPr="008422AA">
              <w:rPr>
                <w:b/>
              </w:rPr>
              <w:t xml:space="preserve"> </w:t>
            </w:r>
            <w:r w:rsidR="000E3C41">
              <w:rPr>
                <w:b/>
              </w:rPr>
              <w:t xml:space="preserve">Yılları Ocak-Haziran Dönemi </w:t>
            </w:r>
            <w:r w:rsidR="008026DE">
              <w:rPr>
                <w:b/>
              </w:rPr>
              <w:t>Cari Transferler</w:t>
            </w:r>
          </w:p>
        </w:tc>
      </w:tr>
      <w:tr w:rsidR="008026DE" w:rsidTr="00A125A8">
        <w:trPr>
          <w:trHeight w:val="546"/>
        </w:trPr>
        <w:tc>
          <w:tcPr>
            <w:tcW w:w="1842" w:type="dxa"/>
            <w:vAlign w:val="center"/>
          </w:tcPr>
          <w:p w:rsidR="008026DE" w:rsidRPr="008422AA" w:rsidRDefault="008026DE" w:rsidP="00A125A8">
            <w:pPr>
              <w:jc w:val="center"/>
              <w:rPr>
                <w:b/>
              </w:rPr>
            </w:pPr>
            <w:r w:rsidRPr="008422AA">
              <w:rPr>
                <w:b/>
              </w:rPr>
              <w:t>Aylar</w:t>
            </w:r>
          </w:p>
        </w:tc>
        <w:tc>
          <w:tcPr>
            <w:tcW w:w="1842" w:type="dxa"/>
            <w:vAlign w:val="center"/>
          </w:tcPr>
          <w:p w:rsidR="008026DE" w:rsidRPr="008422AA" w:rsidRDefault="00746581" w:rsidP="00A125A8">
            <w:pPr>
              <w:jc w:val="center"/>
              <w:rPr>
                <w:b/>
              </w:rPr>
            </w:pPr>
            <w:r>
              <w:rPr>
                <w:b/>
              </w:rPr>
              <w:t>2018</w:t>
            </w:r>
          </w:p>
        </w:tc>
        <w:tc>
          <w:tcPr>
            <w:tcW w:w="1842" w:type="dxa"/>
            <w:vAlign w:val="center"/>
          </w:tcPr>
          <w:p w:rsidR="008026DE" w:rsidRPr="008422AA" w:rsidRDefault="00746581" w:rsidP="00A125A8">
            <w:pPr>
              <w:jc w:val="center"/>
              <w:rPr>
                <w:b/>
              </w:rPr>
            </w:pPr>
            <w:r>
              <w:rPr>
                <w:b/>
              </w:rPr>
              <w:t>2019</w:t>
            </w:r>
          </w:p>
        </w:tc>
        <w:tc>
          <w:tcPr>
            <w:tcW w:w="1843" w:type="dxa"/>
            <w:vAlign w:val="center"/>
          </w:tcPr>
          <w:p w:rsidR="008026DE" w:rsidRPr="008422AA" w:rsidRDefault="008026DE" w:rsidP="00A125A8">
            <w:pPr>
              <w:jc w:val="center"/>
              <w:rPr>
                <w:b/>
              </w:rPr>
            </w:pPr>
            <w:r w:rsidRPr="008422AA">
              <w:rPr>
                <w:b/>
              </w:rPr>
              <w:t>Değişim Tutarı</w:t>
            </w:r>
          </w:p>
        </w:tc>
        <w:tc>
          <w:tcPr>
            <w:tcW w:w="1528" w:type="dxa"/>
            <w:vAlign w:val="center"/>
          </w:tcPr>
          <w:p w:rsidR="008026DE" w:rsidRPr="008422AA" w:rsidRDefault="008026DE" w:rsidP="00A125A8">
            <w:pPr>
              <w:jc w:val="center"/>
              <w:rPr>
                <w:b/>
              </w:rPr>
            </w:pPr>
            <w:r w:rsidRPr="008422AA">
              <w:rPr>
                <w:b/>
              </w:rPr>
              <w:t>Değişim Oranı %</w:t>
            </w:r>
          </w:p>
        </w:tc>
      </w:tr>
      <w:tr w:rsidR="008026DE" w:rsidTr="00A125A8">
        <w:trPr>
          <w:trHeight w:val="340"/>
        </w:trPr>
        <w:tc>
          <w:tcPr>
            <w:tcW w:w="1842" w:type="dxa"/>
            <w:vAlign w:val="center"/>
          </w:tcPr>
          <w:p w:rsidR="008026DE" w:rsidRPr="008422AA" w:rsidRDefault="008026DE" w:rsidP="00A125A8">
            <w:pPr>
              <w:rPr>
                <w:b/>
              </w:rPr>
            </w:pPr>
            <w:r w:rsidRPr="008422AA">
              <w:rPr>
                <w:b/>
              </w:rPr>
              <w:t>Ocak</w:t>
            </w:r>
          </w:p>
        </w:tc>
        <w:tc>
          <w:tcPr>
            <w:tcW w:w="1842" w:type="dxa"/>
            <w:vAlign w:val="center"/>
          </w:tcPr>
          <w:p w:rsidR="008026DE" w:rsidRDefault="00746581" w:rsidP="00A125A8">
            <w:pPr>
              <w:jc w:val="right"/>
            </w:pPr>
            <w:r>
              <w:t>411.670,84</w:t>
            </w:r>
          </w:p>
        </w:tc>
        <w:tc>
          <w:tcPr>
            <w:tcW w:w="1842" w:type="dxa"/>
            <w:vAlign w:val="center"/>
          </w:tcPr>
          <w:p w:rsidR="008026DE" w:rsidRDefault="006A4B4B" w:rsidP="00A125A8">
            <w:pPr>
              <w:jc w:val="right"/>
            </w:pPr>
            <w:r>
              <w:t>169.941,40</w:t>
            </w:r>
          </w:p>
        </w:tc>
        <w:tc>
          <w:tcPr>
            <w:tcW w:w="1843" w:type="dxa"/>
            <w:vAlign w:val="center"/>
          </w:tcPr>
          <w:p w:rsidR="008026DE" w:rsidRDefault="00C00910" w:rsidP="00A125A8">
            <w:pPr>
              <w:jc w:val="right"/>
            </w:pPr>
            <w:r>
              <w:t>-241.729,44</w:t>
            </w:r>
          </w:p>
        </w:tc>
        <w:tc>
          <w:tcPr>
            <w:tcW w:w="1528" w:type="dxa"/>
            <w:vAlign w:val="center"/>
          </w:tcPr>
          <w:p w:rsidR="008026DE" w:rsidRDefault="00A5085E" w:rsidP="00A125A8">
            <w:pPr>
              <w:jc w:val="right"/>
            </w:pPr>
            <w:r>
              <w:t>-58,72</w:t>
            </w:r>
          </w:p>
        </w:tc>
      </w:tr>
      <w:tr w:rsidR="008026DE" w:rsidTr="00A125A8">
        <w:trPr>
          <w:trHeight w:val="340"/>
        </w:trPr>
        <w:tc>
          <w:tcPr>
            <w:tcW w:w="1842" w:type="dxa"/>
            <w:vAlign w:val="center"/>
          </w:tcPr>
          <w:p w:rsidR="008026DE" w:rsidRPr="008422AA" w:rsidRDefault="008026DE" w:rsidP="00A125A8">
            <w:pPr>
              <w:rPr>
                <w:b/>
              </w:rPr>
            </w:pPr>
            <w:r w:rsidRPr="008422AA">
              <w:rPr>
                <w:b/>
              </w:rPr>
              <w:t>Şubat</w:t>
            </w:r>
          </w:p>
        </w:tc>
        <w:tc>
          <w:tcPr>
            <w:tcW w:w="1842" w:type="dxa"/>
            <w:vAlign w:val="center"/>
          </w:tcPr>
          <w:p w:rsidR="008026DE" w:rsidRDefault="00746581" w:rsidP="00A125A8">
            <w:pPr>
              <w:jc w:val="right"/>
            </w:pPr>
            <w:r>
              <w:t>451.268,15</w:t>
            </w:r>
          </w:p>
        </w:tc>
        <w:tc>
          <w:tcPr>
            <w:tcW w:w="1842" w:type="dxa"/>
            <w:vAlign w:val="center"/>
          </w:tcPr>
          <w:p w:rsidR="008026DE" w:rsidRDefault="006A4B4B" w:rsidP="00A125A8">
            <w:pPr>
              <w:jc w:val="right"/>
            </w:pPr>
            <w:r>
              <w:t>556.346,83</w:t>
            </w:r>
          </w:p>
        </w:tc>
        <w:tc>
          <w:tcPr>
            <w:tcW w:w="1843" w:type="dxa"/>
            <w:vAlign w:val="center"/>
          </w:tcPr>
          <w:p w:rsidR="008026DE" w:rsidRDefault="00C00910" w:rsidP="00A125A8">
            <w:pPr>
              <w:jc w:val="right"/>
            </w:pPr>
            <w:r>
              <w:t>105.078,68</w:t>
            </w:r>
          </w:p>
        </w:tc>
        <w:tc>
          <w:tcPr>
            <w:tcW w:w="1528" w:type="dxa"/>
            <w:vAlign w:val="center"/>
          </w:tcPr>
          <w:p w:rsidR="008026DE" w:rsidRDefault="00545E44" w:rsidP="00A125A8">
            <w:pPr>
              <w:jc w:val="right"/>
            </w:pPr>
            <w:r>
              <w:t>23,29</w:t>
            </w:r>
          </w:p>
        </w:tc>
      </w:tr>
      <w:tr w:rsidR="008026DE" w:rsidTr="00A125A8">
        <w:trPr>
          <w:trHeight w:val="340"/>
        </w:trPr>
        <w:tc>
          <w:tcPr>
            <w:tcW w:w="1842" w:type="dxa"/>
            <w:vAlign w:val="center"/>
          </w:tcPr>
          <w:p w:rsidR="008026DE" w:rsidRPr="008422AA" w:rsidRDefault="008026DE" w:rsidP="00A125A8">
            <w:pPr>
              <w:rPr>
                <w:b/>
              </w:rPr>
            </w:pPr>
            <w:r w:rsidRPr="008422AA">
              <w:rPr>
                <w:b/>
              </w:rPr>
              <w:t>Mart</w:t>
            </w:r>
          </w:p>
        </w:tc>
        <w:tc>
          <w:tcPr>
            <w:tcW w:w="1842" w:type="dxa"/>
            <w:vAlign w:val="center"/>
          </w:tcPr>
          <w:p w:rsidR="008026DE" w:rsidRDefault="00746581" w:rsidP="00A125A8">
            <w:pPr>
              <w:jc w:val="right"/>
            </w:pPr>
            <w:r>
              <w:t>545.151,55</w:t>
            </w:r>
          </w:p>
        </w:tc>
        <w:tc>
          <w:tcPr>
            <w:tcW w:w="1842" w:type="dxa"/>
            <w:vAlign w:val="center"/>
          </w:tcPr>
          <w:p w:rsidR="008026DE" w:rsidRDefault="006A4B4B" w:rsidP="00A125A8">
            <w:pPr>
              <w:jc w:val="right"/>
            </w:pPr>
            <w:r>
              <w:t>475.081,58</w:t>
            </w:r>
          </w:p>
        </w:tc>
        <w:tc>
          <w:tcPr>
            <w:tcW w:w="1843" w:type="dxa"/>
            <w:vAlign w:val="center"/>
          </w:tcPr>
          <w:p w:rsidR="008026DE" w:rsidRDefault="00C00910" w:rsidP="00A125A8">
            <w:pPr>
              <w:jc w:val="right"/>
            </w:pPr>
            <w:r>
              <w:t>-70.069,97</w:t>
            </w:r>
          </w:p>
        </w:tc>
        <w:tc>
          <w:tcPr>
            <w:tcW w:w="1528" w:type="dxa"/>
            <w:vAlign w:val="center"/>
          </w:tcPr>
          <w:p w:rsidR="008026DE" w:rsidRDefault="00545E44" w:rsidP="00A125A8">
            <w:pPr>
              <w:jc w:val="right"/>
            </w:pPr>
            <w:r>
              <w:t>-12,85</w:t>
            </w:r>
          </w:p>
        </w:tc>
      </w:tr>
      <w:tr w:rsidR="008026DE" w:rsidTr="00A125A8">
        <w:trPr>
          <w:trHeight w:val="340"/>
        </w:trPr>
        <w:tc>
          <w:tcPr>
            <w:tcW w:w="1842" w:type="dxa"/>
            <w:vAlign w:val="center"/>
          </w:tcPr>
          <w:p w:rsidR="008026DE" w:rsidRPr="008422AA" w:rsidRDefault="008026DE" w:rsidP="00A125A8">
            <w:pPr>
              <w:rPr>
                <w:b/>
              </w:rPr>
            </w:pPr>
            <w:r w:rsidRPr="008422AA">
              <w:rPr>
                <w:b/>
              </w:rPr>
              <w:t>Nisan</w:t>
            </w:r>
          </w:p>
        </w:tc>
        <w:tc>
          <w:tcPr>
            <w:tcW w:w="1842" w:type="dxa"/>
            <w:vAlign w:val="center"/>
          </w:tcPr>
          <w:p w:rsidR="008026DE" w:rsidRDefault="00746581" w:rsidP="00A125A8">
            <w:pPr>
              <w:jc w:val="right"/>
            </w:pPr>
            <w:r>
              <w:t>101.970,48</w:t>
            </w:r>
          </w:p>
        </w:tc>
        <w:tc>
          <w:tcPr>
            <w:tcW w:w="1842" w:type="dxa"/>
            <w:vAlign w:val="center"/>
          </w:tcPr>
          <w:p w:rsidR="008026DE" w:rsidRDefault="006A4B4B" w:rsidP="00A125A8">
            <w:pPr>
              <w:jc w:val="right"/>
            </w:pPr>
            <w:r>
              <w:t>417.666,46</w:t>
            </w:r>
          </w:p>
        </w:tc>
        <w:tc>
          <w:tcPr>
            <w:tcW w:w="1843" w:type="dxa"/>
            <w:vAlign w:val="center"/>
          </w:tcPr>
          <w:p w:rsidR="008026DE" w:rsidRDefault="00C00910" w:rsidP="00A125A8">
            <w:pPr>
              <w:jc w:val="right"/>
            </w:pPr>
            <w:r>
              <w:t>315.695,98</w:t>
            </w:r>
          </w:p>
        </w:tc>
        <w:tc>
          <w:tcPr>
            <w:tcW w:w="1528" w:type="dxa"/>
            <w:vAlign w:val="center"/>
          </w:tcPr>
          <w:p w:rsidR="008026DE" w:rsidRDefault="00545E44" w:rsidP="00A125A8">
            <w:pPr>
              <w:jc w:val="right"/>
            </w:pPr>
            <w:r>
              <w:t>309,60</w:t>
            </w:r>
          </w:p>
        </w:tc>
      </w:tr>
      <w:tr w:rsidR="008026DE" w:rsidTr="00A125A8">
        <w:trPr>
          <w:trHeight w:val="340"/>
        </w:trPr>
        <w:tc>
          <w:tcPr>
            <w:tcW w:w="1842" w:type="dxa"/>
            <w:vAlign w:val="center"/>
          </w:tcPr>
          <w:p w:rsidR="008026DE" w:rsidRPr="008422AA" w:rsidRDefault="008026DE" w:rsidP="00A125A8">
            <w:pPr>
              <w:rPr>
                <w:b/>
              </w:rPr>
            </w:pPr>
            <w:r w:rsidRPr="008422AA">
              <w:rPr>
                <w:b/>
              </w:rPr>
              <w:t>Mayıs</w:t>
            </w:r>
          </w:p>
        </w:tc>
        <w:tc>
          <w:tcPr>
            <w:tcW w:w="1842" w:type="dxa"/>
            <w:vAlign w:val="center"/>
          </w:tcPr>
          <w:p w:rsidR="008026DE" w:rsidRDefault="00746581" w:rsidP="00A125A8">
            <w:pPr>
              <w:jc w:val="right"/>
            </w:pPr>
            <w:r>
              <w:t>345.366,69</w:t>
            </w:r>
          </w:p>
        </w:tc>
        <w:tc>
          <w:tcPr>
            <w:tcW w:w="1842" w:type="dxa"/>
            <w:vAlign w:val="center"/>
          </w:tcPr>
          <w:p w:rsidR="008026DE" w:rsidRDefault="006A4B4B" w:rsidP="00A125A8">
            <w:pPr>
              <w:jc w:val="right"/>
            </w:pPr>
            <w:r>
              <w:t>156.085,56</w:t>
            </w:r>
          </w:p>
        </w:tc>
        <w:tc>
          <w:tcPr>
            <w:tcW w:w="1843" w:type="dxa"/>
            <w:vAlign w:val="center"/>
          </w:tcPr>
          <w:p w:rsidR="008026DE" w:rsidRDefault="00C00910" w:rsidP="00A125A8">
            <w:pPr>
              <w:jc w:val="right"/>
            </w:pPr>
            <w:r>
              <w:t>-189.281,13</w:t>
            </w:r>
          </w:p>
        </w:tc>
        <w:tc>
          <w:tcPr>
            <w:tcW w:w="1528" w:type="dxa"/>
            <w:vAlign w:val="center"/>
          </w:tcPr>
          <w:p w:rsidR="008026DE" w:rsidRDefault="00545E44" w:rsidP="00A125A8">
            <w:pPr>
              <w:jc w:val="right"/>
            </w:pPr>
            <w:r>
              <w:t>-54,81</w:t>
            </w:r>
          </w:p>
        </w:tc>
      </w:tr>
      <w:tr w:rsidR="008026DE" w:rsidTr="00A125A8">
        <w:trPr>
          <w:trHeight w:val="340"/>
        </w:trPr>
        <w:tc>
          <w:tcPr>
            <w:tcW w:w="1842" w:type="dxa"/>
            <w:vAlign w:val="center"/>
          </w:tcPr>
          <w:p w:rsidR="008026DE" w:rsidRPr="008422AA" w:rsidRDefault="008026DE" w:rsidP="00A125A8">
            <w:pPr>
              <w:rPr>
                <w:b/>
              </w:rPr>
            </w:pPr>
            <w:r w:rsidRPr="008422AA">
              <w:rPr>
                <w:b/>
              </w:rPr>
              <w:t>Haziran</w:t>
            </w:r>
          </w:p>
        </w:tc>
        <w:tc>
          <w:tcPr>
            <w:tcW w:w="1842" w:type="dxa"/>
            <w:vAlign w:val="center"/>
          </w:tcPr>
          <w:p w:rsidR="008026DE" w:rsidRDefault="00746581" w:rsidP="00A125A8">
            <w:pPr>
              <w:jc w:val="right"/>
            </w:pPr>
            <w:r>
              <w:t>156.835,84</w:t>
            </w:r>
          </w:p>
        </w:tc>
        <w:tc>
          <w:tcPr>
            <w:tcW w:w="1842" w:type="dxa"/>
            <w:vAlign w:val="center"/>
          </w:tcPr>
          <w:p w:rsidR="008026DE" w:rsidRDefault="006A4B4B" w:rsidP="00A125A8">
            <w:pPr>
              <w:jc w:val="right"/>
            </w:pPr>
            <w:r>
              <w:t>615.072,43</w:t>
            </w:r>
          </w:p>
        </w:tc>
        <w:tc>
          <w:tcPr>
            <w:tcW w:w="1843" w:type="dxa"/>
            <w:vAlign w:val="center"/>
          </w:tcPr>
          <w:p w:rsidR="008026DE" w:rsidRDefault="00C00910" w:rsidP="00A125A8">
            <w:pPr>
              <w:jc w:val="right"/>
            </w:pPr>
            <w:r>
              <w:t>458.236,59</w:t>
            </w:r>
          </w:p>
        </w:tc>
        <w:tc>
          <w:tcPr>
            <w:tcW w:w="1528" w:type="dxa"/>
            <w:vAlign w:val="center"/>
          </w:tcPr>
          <w:p w:rsidR="008026DE" w:rsidRDefault="00545E44" w:rsidP="00A125A8">
            <w:pPr>
              <w:jc w:val="right"/>
            </w:pPr>
            <w:r>
              <w:t>292,18</w:t>
            </w:r>
          </w:p>
        </w:tc>
      </w:tr>
      <w:tr w:rsidR="008026DE" w:rsidTr="00A125A8">
        <w:trPr>
          <w:trHeight w:val="340"/>
        </w:trPr>
        <w:tc>
          <w:tcPr>
            <w:tcW w:w="1842" w:type="dxa"/>
            <w:vAlign w:val="center"/>
          </w:tcPr>
          <w:p w:rsidR="008026DE" w:rsidRPr="008422AA" w:rsidRDefault="008026DE" w:rsidP="00A125A8">
            <w:pPr>
              <w:rPr>
                <w:b/>
              </w:rPr>
            </w:pPr>
            <w:r w:rsidRPr="008422AA">
              <w:rPr>
                <w:b/>
              </w:rPr>
              <w:t>Toplam</w:t>
            </w:r>
          </w:p>
        </w:tc>
        <w:tc>
          <w:tcPr>
            <w:tcW w:w="1842" w:type="dxa"/>
            <w:vAlign w:val="center"/>
          </w:tcPr>
          <w:p w:rsidR="008026DE" w:rsidRPr="008422AA" w:rsidRDefault="00746581" w:rsidP="00A125A8">
            <w:pPr>
              <w:jc w:val="right"/>
              <w:rPr>
                <w:b/>
              </w:rPr>
            </w:pPr>
            <w:r>
              <w:rPr>
                <w:b/>
              </w:rPr>
              <w:t>2.012.263,55</w:t>
            </w:r>
          </w:p>
        </w:tc>
        <w:tc>
          <w:tcPr>
            <w:tcW w:w="1842" w:type="dxa"/>
            <w:vAlign w:val="center"/>
          </w:tcPr>
          <w:p w:rsidR="008026DE" w:rsidRPr="008422AA" w:rsidRDefault="006A4B4B" w:rsidP="00A125A8">
            <w:pPr>
              <w:jc w:val="right"/>
              <w:rPr>
                <w:b/>
              </w:rPr>
            </w:pPr>
            <w:r>
              <w:rPr>
                <w:b/>
              </w:rPr>
              <w:t>2.390.194,26</w:t>
            </w:r>
          </w:p>
        </w:tc>
        <w:tc>
          <w:tcPr>
            <w:tcW w:w="1843" w:type="dxa"/>
            <w:vAlign w:val="center"/>
          </w:tcPr>
          <w:p w:rsidR="008026DE" w:rsidRPr="008422AA" w:rsidRDefault="00400721" w:rsidP="00A125A8">
            <w:pPr>
              <w:jc w:val="right"/>
              <w:rPr>
                <w:b/>
              </w:rPr>
            </w:pPr>
            <w:r>
              <w:rPr>
                <w:b/>
              </w:rPr>
              <w:t>377.930,</w:t>
            </w:r>
            <w:r w:rsidR="00C00910">
              <w:rPr>
                <w:b/>
              </w:rPr>
              <w:t>71</w:t>
            </w:r>
          </w:p>
        </w:tc>
        <w:tc>
          <w:tcPr>
            <w:tcW w:w="1528" w:type="dxa"/>
            <w:vAlign w:val="center"/>
          </w:tcPr>
          <w:p w:rsidR="008026DE" w:rsidRPr="008422AA" w:rsidRDefault="00545E44" w:rsidP="00A125A8">
            <w:pPr>
              <w:jc w:val="right"/>
              <w:rPr>
                <w:b/>
              </w:rPr>
            </w:pPr>
            <w:r>
              <w:rPr>
                <w:b/>
              </w:rPr>
              <w:t>18,78</w:t>
            </w:r>
          </w:p>
        </w:tc>
      </w:tr>
    </w:tbl>
    <w:p w:rsidR="008026DE" w:rsidRDefault="008026DE" w:rsidP="008026DE"/>
    <w:p w:rsidR="00EC0FED" w:rsidRDefault="00EF3989" w:rsidP="008026DE">
      <w:pPr>
        <w:rPr>
          <w:b/>
        </w:rPr>
      </w:pPr>
      <w:r>
        <w:rPr>
          <w:b/>
        </w:rPr>
        <w:t>Şekil 8. 2018 ve 2019</w:t>
      </w:r>
      <w:r w:rsidR="000E3C41" w:rsidRPr="008422AA">
        <w:rPr>
          <w:b/>
        </w:rPr>
        <w:t xml:space="preserve"> </w:t>
      </w:r>
      <w:r w:rsidR="000E3C41">
        <w:rPr>
          <w:b/>
        </w:rPr>
        <w:t xml:space="preserve">Yılları Ocak-Haziran Dönemi </w:t>
      </w:r>
      <w:r w:rsidR="00EC0FED">
        <w:rPr>
          <w:b/>
        </w:rPr>
        <w:t>Cari Transferler</w:t>
      </w:r>
    </w:p>
    <w:p w:rsidR="00400721" w:rsidRPr="004549EF" w:rsidRDefault="00400721" w:rsidP="008026DE"/>
    <w:p w:rsidR="00B938E9" w:rsidRDefault="00456B12" w:rsidP="00B938E9">
      <w:r>
        <w:rPr>
          <w:noProof/>
          <w:lang w:eastAsia="tr-TR"/>
        </w:rPr>
        <w:drawing>
          <wp:inline distT="0" distB="0" distL="0" distR="0">
            <wp:extent cx="5486400" cy="3200400"/>
            <wp:effectExtent l="0" t="0" r="19050" b="1905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7ECC" w:rsidRDefault="002F7ECC" w:rsidP="00B938E9"/>
    <w:p w:rsidR="002F7ECC" w:rsidRPr="00015D8B" w:rsidRDefault="00236B24" w:rsidP="00236B24">
      <w:pPr>
        <w:ind w:firstLine="708"/>
        <w:rPr>
          <w:b/>
        </w:rPr>
      </w:pPr>
      <w:r w:rsidRPr="00015D8B">
        <w:rPr>
          <w:b/>
        </w:rPr>
        <w:lastRenderedPageBreak/>
        <w:t>06- Sermaye Giderleri</w:t>
      </w:r>
    </w:p>
    <w:p w:rsidR="005B018A" w:rsidRDefault="008D40E7" w:rsidP="005B018A">
      <w:pPr>
        <w:ind w:firstLine="708"/>
        <w:jc w:val="both"/>
      </w:pPr>
      <w:r>
        <w:t>Sermaye giderleri için 201</w:t>
      </w:r>
      <w:r w:rsidR="00EB0607">
        <w:t>8</w:t>
      </w:r>
      <w:r w:rsidR="005B018A">
        <w:t xml:space="preserve"> yılında başlangıç ödeneği olarak </w:t>
      </w:r>
      <w:r w:rsidR="0091705E">
        <w:t>26.941.000,00</w:t>
      </w:r>
      <w:r w:rsidR="009175C2">
        <w:t xml:space="preserve"> TL ödenek ayrılmıştır. 2018</w:t>
      </w:r>
      <w:r w:rsidR="005B018A">
        <w:t xml:space="preserve"> yılı Ocak-Haziran döneminde </w:t>
      </w:r>
      <w:r w:rsidR="009175C2">
        <w:t>23.066.766,45</w:t>
      </w:r>
      <w:r w:rsidR="005B018A">
        <w:t xml:space="preserve"> TL olan </w:t>
      </w:r>
      <w:r w:rsidR="005B203E">
        <w:t>sermaye giderleri</w:t>
      </w:r>
      <w:r w:rsidR="009175C2">
        <w:t>, 2019</w:t>
      </w:r>
      <w:r w:rsidR="005B018A">
        <w:t xml:space="preserve"> yılı Ocak-Haziran döneminde </w:t>
      </w:r>
      <w:r w:rsidR="009175C2">
        <w:t>-5.874.003,54</w:t>
      </w:r>
      <w:r w:rsidR="005B018A">
        <w:t xml:space="preserve"> TL </w:t>
      </w:r>
      <w:r w:rsidR="009175C2">
        <w:t>azalış</w:t>
      </w:r>
      <w:r w:rsidR="005B018A">
        <w:t xml:space="preserve"> ile </w:t>
      </w:r>
      <w:r w:rsidR="009175C2">
        <w:t>17.192.762,91</w:t>
      </w:r>
      <w:r w:rsidR="005B018A">
        <w:t xml:space="preserve"> TL olmuştur. </w:t>
      </w:r>
      <w:r w:rsidR="005B203E">
        <w:t>Sermaye giderlerinde</w:t>
      </w:r>
      <w:r w:rsidR="005B018A">
        <w:t xml:space="preserve"> bir önceki yıla göre %</w:t>
      </w:r>
      <w:r w:rsidR="009175C2">
        <w:t xml:space="preserve">-25,46 </w:t>
      </w:r>
      <w:r w:rsidR="005B018A">
        <w:t xml:space="preserve">oranında </w:t>
      </w:r>
      <w:r w:rsidR="009175C2">
        <w:t>azalış</w:t>
      </w:r>
      <w:r w:rsidR="005B018A">
        <w:t xml:space="preserve"> gerçekleşmiştir. </w:t>
      </w:r>
      <w:r w:rsidR="009175C2">
        <w:t>2018 ve 2019</w:t>
      </w:r>
      <w:r w:rsidR="00610749">
        <w:t xml:space="preserve"> yılları Ocak-Haziran dönemindeki </w:t>
      </w:r>
      <w:r w:rsidR="005B203E">
        <w:t>sermaye giderleri</w:t>
      </w:r>
      <w:r w:rsidR="00F3671F">
        <w:t>nin</w:t>
      </w:r>
      <w:r w:rsidR="005B203E">
        <w:t xml:space="preserve"> </w:t>
      </w:r>
      <w:r w:rsidR="005B018A">
        <w:t>aylık gerçekleşmeleri aşağıda gösterilmiştir.</w:t>
      </w:r>
    </w:p>
    <w:p w:rsidR="00236B24" w:rsidRDefault="00236B24" w:rsidP="00EC0FED"/>
    <w:tbl>
      <w:tblPr>
        <w:tblStyle w:val="TabloKlavuzu"/>
        <w:tblW w:w="0" w:type="auto"/>
        <w:tblLayout w:type="fixed"/>
        <w:tblLook w:val="04A0" w:firstRow="1" w:lastRow="0" w:firstColumn="1" w:lastColumn="0" w:noHBand="0" w:noVBand="1"/>
      </w:tblPr>
      <w:tblGrid>
        <w:gridCol w:w="1842"/>
        <w:gridCol w:w="1842"/>
        <w:gridCol w:w="1842"/>
        <w:gridCol w:w="1843"/>
        <w:gridCol w:w="1528"/>
      </w:tblGrid>
      <w:tr w:rsidR="00EC0FED" w:rsidTr="008271DD">
        <w:trPr>
          <w:trHeight w:val="539"/>
        </w:trPr>
        <w:tc>
          <w:tcPr>
            <w:tcW w:w="8897" w:type="dxa"/>
            <w:gridSpan w:val="5"/>
            <w:vAlign w:val="center"/>
          </w:tcPr>
          <w:p w:rsidR="00EC0FED" w:rsidRPr="008422AA" w:rsidRDefault="00034F73" w:rsidP="000F57ED">
            <w:pPr>
              <w:rPr>
                <w:b/>
              </w:rPr>
            </w:pPr>
            <w:r>
              <w:rPr>
                <w:b/>
              </w:rPr>
              <w:t>Tablo 9: 2018 ve 2019</w:t>
            </w:r>
            <w:r w:rsidR="000F57ED" w:rsidRPr="008422AA">
              <w:rPr>
                <w:b/>
              </w:rPr>
              <w:t xml:space="preserve"> </w:t>
            </w:r>
            <w:r w:rsidR="000F57ED">
              <w:rPr>
                <w:b/>
              </w:rPr>
              <w:t>Yılları Ocak-Haziran Dönemi</w:t>
            </w:r>
            <w:r w:rsidR="00EC0FED" w:rsidRPr="008422AA">
              <w:rPr>
                <w:b/>
              </w:rPr>
              <w:t xml:space="preserve"> </w:t>
            </w:r>
            <w:r w:rsidR="00EC0FED">
              <w:rPr>
                <w:b/>
              </w:rPr>
              <w:t>Sermaye Giderleri</w:t>
            </w:r>
            <w:r w:rsidR="000129A1">
              <w:rPr>
                <w:b/>
              </w:rPr>
              <w:t xml:space="preserve"> Gerçekleşmeleri</w:t>
            </w:r>
          </w:p>
        </w:tc>
      </w:tr>
      <w:tr w:rsidR="00EC0FED" w:rsidTr="008271DD">
        <w:trPr>
          <w:trHeight w:val="546"/>
        </w:trPr>
        <w:tc>
          <w:tcPr>
            <w:tcW w:w="1842" w:type="dxa"/>
            <w:vAlign w:val="center"/>
          </w:tcPr>
          <w:p w:rsidR="00EC0FED" w:rsidRPr="008422AA" w:rsidRDefault="00EC0FED" w:rsidP="008271DD">
            <w:pPr>
              <w:jc w:val="center"/>
              <w:rPr>
                <w:b/>
              </w:rPr>
            </w:pPr>
            <w:r w:rsidRPr="008422AA">
              <w:rPr>
                <w:b/>
              </w:rPr>
              <w:t>Aylar</w:t>
            </w:r>
          </w:p>
        </w:tc>
        <w:tc>
          <w:tcPr>
            <w:tcW w:w="1842" w:type="dxa"/>
            <w:vAlign w:val="center"/>
          </w:tcPr>
          <w:p w:rsidR="00EC0FED" w:rsidRPr="008422AA" w:rsidRDefault="00034F73" w:rsidP="008271DD">
            <w:pPr>
              <w:jc w:val="center"/>
              <w:rPr>
                <w:b/>
              </w:rPr>
            </w:pPr>
            <w:r>
              <w:rPr>
                <w:b/>
              </w:rPr>
              <w:t>2018</w:t>
            </w:r>
          </w:p>
        </w:tc>
        <w:tc>
          <w:tcPr>
            <w:tcW w:w="1842" w:type="dxa"/>
            <w:vAlign w:val="center"/>
          </w:tcPr>
          <w:p w:rsidR="00EC0FED" w:rsidRPr="008422AA" w:rsidRDefault="00034F73" w:rsidP="008271DD">
            <w:pPr>
              <w:jc w:val="center"/>
              <w:rPr>
                <w:b/>
              </w:rPr>
            </w:pPr>
            <w:r>
              <w:rPr>
                <w:b/>
              </w:rPr>
              <w:t>2019</w:t>
            </w:r>
          </w:p>
        </w:tc>
        <w:tc>
          <w:tcPr>
            <w:tcW w:w="1843" w:type="dxa"/>
            <w:vAlign w:val="center"/>
          </w:tcPr>
          <w:p w:rsidR="00EC0FED" w:rsidRPr="008422AA" w:rsidRDefault="00EC0FED" w:rsidP="008271DD">
            <w:pPr>
              <w:jc w:val="center"/>
              <w:rPr>
                <w:b/>
              </w:rPr>
            </w:pPr>
            <w:r w:rsidRPr="008422AA">
              <w:rPr>
                <w:b/>
              </w:rPr>
              <w:t>Değişim Tutarı</w:t>
            </w:r>
          </w:p>
        </w:tc>
        <w:tc>
          <w:tcPr>
            <w:tcW w:w="1528" w:type="dxa"/>
            <w:vAlign w:val="center"/>
          </w:tcPr>
          <w:p w:rsidR="00EC0FED" w:rsidRPr="008422AA" w:rsidRDefault="00EC0FED" w:rsidP="008271DD">
            <w:pPr>
              <w:jc w:val="center"/>
              <w:rPr>
                <w:b/>
              </w:rPr>
            </w:pPr>
            <w:r w:rsidRPr="008422AA">
              <w:rPr>
                <w:b/>
              </w:rPr>
              <w:t>Değişim Oranı %</w:t>
            </w:r>
          </w:p>
        </w:tc>
      </w:tr>
      <w:tr w:rsidR="00EC0FED" w:rsidTr="008271DD">
        <w:trPr>
          <w:trHeight w:val="340"/>
        </w:trPr>
        <w:tc>
          <w:tcPr>
            <w:tcW w:w="1842" w:type="dxa"/>
            <w:vAlign w:val="center"/>
          </w:tcPr>
          <w:p w:rsidR="00EC0FED" w:rsidRPr="008422AA" w:rsidRDefault="007A6F90" w:rsidP="008271DD">
            <w:pPr>
              <w:rPr>
                <w:b/>
              </w:rPr>
            </w:pPr>
            <w:r>
              <w:rPr>
                <w:b/>
              </w:rPr>
              <w:t>Ocak</w:t>
            </w:r>
          </w:p>
        </w:tc>
        <w:tc>
          <w:tcPr>
            <w:tcW w:w="1842" w:type="dxa"/>
            <w:vAlign w:val="center"/>
          </w:tcPr>
          <w:p w:rsidR="00EC0FED" w:rsidRDefault="00EB00EE" w:rsidP="008271DD">
            <w:pPr>
              <w:jc w:val="right"/>
            </w:pPr>
            <w:r>
              <w:t>1.871.620,76</w:t>
            </w:r>
          </w:p>
        </w:tc>
        <w:tc>
          <w:tcPr>
            <w:tcW w:w="1842" w:type="dxa"/>
            <w:vAlign w:val="center"/>
          </w:tcPr>
          <w:p w:rsidR="00EC0FED" w:rsidRDefault="00F23AC1" w:rsidP="008271DD">
            <w:pPr>
              <w:jc w:val="right"/>
            </w:pPr>
            <w:r>
              <w:t>3.335.968,32</w:t>
            </w:r>
          </w:p>
        </w:tc>
        <w:tc>
          <w:tcPr>
            <w:tcW w:w="1843" w:type="dxa"/>
            <w:vAlign w:val="center"/>
          </w:tcPr>
          <w:p w:rsidR="00EC0FED" w:rsidRDefault="0029646D" w:rsidP="008271DD">
            <w:pPr>
              <w:jc w:val="right"/>
            </w:pPr>
            <w:r>
              <w:t>1.464.347,56</w:t>
            </w:r>
          </w:p>
        </w:tc>
        <w:tc>
          <w:tcPr>
            <w:tcW w:w="1528" w:type="dxa"/>
            <w:vAlign w:val="center"/>
          </w:tcPr>
          <w:p w:rsidR="00EC0FED" w:rsidRDefault="00DD6386" w:rsidP="008271DD">
            <w:pPr>
              <w:jc w:val="right"/>
            </w:pPr>
            <w:r>
              <w:t>78,24</w:t>
            </w:r>
          </w:p>
        </w:tc>
      </w:tr>
      <w:tr w:rsidR="00EC0FED" w:rsidTr="008271DD">
        <w:trPr>
          <w:trHeight w:val="340"/>
        </w:trPr>
        <w:tc>
          <w:tcPr>
            <w:tcW w:w="1842" w:type="dxa"/>
            <w:vAlign w:val="center"/>
          </w:tcPr>
          <w:p w:rsidR="00EC0FED" w:rsidRPr="008422AA" w:rsidRDefault="00EC0FED" w:rsidP="008271DD">
            <w:pPr>
              <w:rPr>
                <w:b/>
              </w:rPr>
            </w:pPr>
            <w:r w:rsidRPr="008422AA">
              <w:rPr>
                <w:b/>
              </w:rPr>
              <w:t>Şubat</w:t>
            </w:r>
          </w:p>
        </w:tc>
        <w:tc>
          <w:tcPr>
            <w:tcW w:w="1842" w:type="dxa"/>
            <w:vAlign w:val="center"/>
          </w:tcPr>
          <w:p w:rsidR="00EC0FED" w:rsidRDefault="00EB00EE" w:rsidP="008271DD">
            <w:pPr>
              <w:jc w:val="right"/>
            </w:pPr>
            <w:r>
              <w:t>1.064.456,43</w:t>
            </w:r>
          </w:p>
        </w:tc>
        <w:tc>
          <w:tcPr>
            <w:tcW w:w="1842" w:type="dxa"/>
            <w:vAlign w:val="center"/>
          </w:tcPr>
          <w:p w:rsidR="00EC0FED" w:rsidRDefault="00F23AC1" w:rsidP="008271DD">
            <w:pPr>
              <w:jc w:val="right"/>
            </w:pPr>
            <w:r>
              <w:t>9.235.061,45</w:t>
            </w:r>
          </w:p>
        </w:tc>
        <w:tc>
          <w:tcPr>
            <w:tcW w:w="1843" w:type="dxa"/>
            <w:vAlign w:val="center"/>
          </w:tcPr>
          <w:p w:rsidR="00EC0FED" w:rsidRDefault="0029646D" w:rsidP="008271DD">
            <w:pPr>
              <w:jc w:val="right"/>
            </w:pPr>
            <w:r>
              <w:t>8.170.605,02</w:t>
            </w:r>
          </w:p>
        </w:tc>
        <w:tc>
          <w:tcPr>
            <w:tcW w:w="1528" w:type="dxa"/>
            <w:vAlign w:val="center"/>
          </w:tcPr>
          <w:p w:rsidR="00EC0FED" w:rsidRDefault="00123557" w:rsidP="008271DD">
            <w:pPr>
              <w:jc w:val="right"/>
            </w:pPr>
            <w:r>
              <w:t>767,58</w:t>
            </w:r>
          </w:p>
        </w:tc>
      </w:tr>
      <w:tr w:rsidR="00EC0FED" w:rsidTr="008271DD">
        <w:trPr>
          <w:trHeight w:val="340"/>
        </w:trPr>
        <w:tc>
          <w:tcPr>
            <w:tcW w:w="1842" w:type="dxa"/>
            <w:vAlign w:val="center"/>
          </w:tcPr>
          <w:p w:rsidR="00EC0FED" w:rsidRPr="008422AA" w:rsidRDefault="00EC0FED" w:rsidP="008271DD">
            <w:pPr>
              <w:rPr>
                <w:b/>
              </w:rPr>
            </w:pPr>
            <w:r w:rsidRPr="008422AA">
              <w:rPr>
                <w:b/>
              </w:rPr>
              <w:t>Mart</w:t>
            </w:r>
          </w:p>
        </w:tc>
        <w:tc>
          <w:tcPr>
            <w:tcW w:w="1842" w:type="dxa"/>
            <w:vAlign w:val="center"/>
          </w:tcPr>
          <w:p w:rsidR="00EC0FED" w:rsidRDefault="00EB00EE" w:rsidP="008271DD">
            <w:pPr>
              <w:jc w:val="right"/>
            </w:pPr>
            <w:r>
              <w:t>1.513.317,52</w:t>
            </w:r>
          </w:p>
        </w:tc>
        <w:tc>
          <w:tcPr>
            <w:tcW w:w="1842" w:type="dxa"/>
            <w:vAlign w:val="center"/>
          </w:tcPr>
          <w:p w:rsidR="00EC0FED" w:rsidRDefault="00F23AC1" w:rsidP="008271DD">
            <w:pPr>
              <w:jc w:val="right"/>
            </w:pPr>
            <w:r>
              <w:t>3.343.072,75</w:t>
            </w:r>
          </w:p>
        </w:tc>
        <w:tc>
          <w:tcPr>
            <w:tcW w:w="1843" w:type="dxa"/>
            <w:vAlign w:val="center"/>
          </w:tcPr>
          <w:p w:rsidR="006947D9" w:rsidRDefault="0029646D" w:rsidP="006947D9">
            <w:pPr>
              <w:jc w:val="right"/>
            </w:pPr>
            <w:r>
              <w:t>1.829.755,23</w:t>
            </w:r>
          </w:p>
        </w:tc>
        <w:tc>
          <w:tcPr>
            <w:tcW w:w="1528" w:type="dxa"/>
            <w:vAlign w:val="center"/>
          </w:tcPr>
          <w:p w:rsidR="00EC0FED" w:rsidRDefault="00123557" w:rsidP="008271DD">
            <w:pPr>
              <w:jc w:val="right"/>
            </w:pPr>
            <w:r>
              <w:t>120,91</w:t>
            </w:r>
          </w:p>
        </w:tc>
      </w:tr>
      <w:tr w:rsidR="00EC0FED" w:rsidTr="008271DD">
        <w:trPr>
          <w:trHeight w:val="340"/>
        </w:trPr>
        <w:tc>
          <w:tcPr>
            <w:tcW w:w="1842" w:type="dxa"/>
            <w:vAlign w:val="center"/>
          </w:tcPr>
          <w:p w:rsidR="00EC0FED" w:rsidRPr="008422AA" w:rsidRDefault="00EC0FED" w:rsidP="008271DD">
            <w:pPr>
              <w:rPr>
                <w:b/>
              </w:rPr>
            </w:pPr>
            <w:r w:rsidRPr="008422AA">
              <w:rPr>
                <w:b/>
              </w:rPr>
              <w:t>Nisan</w:t>
            </w:r>
          </w:p>
        </w:tc>
        <w:tc>
          <w:tcPr>
            <w:tcW w:w="1842" w:type="dxa"/>
            <w:vAlign w:val="center"/>
          </w:tcPr>
          <w:p w:rsidR="00EC0FED" w:rsidRDefault="00EB00EE" w:rsidP="008271DD">
            <w:pPr>
              <w:jc w:val="right"/>
            </w:pPr>
            <w:r>
              <w:t>2.224.842,75</w:t>
            </w:r>
          </w:p>
        </w:tc>
        <w:tc>
          <w:tcPr>
            <w:tcW w:w="1842" w:type="dxa"/>
            <w:vAlign w:val="center"/>
          </w:tcPr>
          <w:p w:rsidR="00EC0FED" w:rsidRDefault="00F23AC1" w:rsidP="008271DD">
            <w:pPr>
              <w:jc w:val="right"/>
            </w:pPr>
            <w:r>
              <w:t>9.003,40</w:t>
            </w:r>
          </w:p>
        </w:tc>
        <w:tc>
          <w:tcPr>
            <w:tcW w:w="1843" w:type="dxa"/>
            <w:vAlign w:val="center"/>
          </w:tcPr>
          <w:p w:rsidR="00EC0FED" w:rsidRDefault="0029646D" w:rsidP="008271DD">
            <w:pPr>
              <w:jc w:val="right"/>
            </w:pPr>
            <w:r>
              <w:t>-2.215.839,35</w:t>
            </w:r>
          </w:p>
        </w:tc>
        <w:tc>
          <w:tcPr>
            <w:tcW w:w="1528" w:type="dxa"/>
            <w:vAlign w:val="center"/>
          </w:tcPr>
          <w:p w:rsidR="00930D8F" w:rsidRDefault="00A14A69" w:rsidP="00930D8F">
            <w:pPr>
              <w:jc w:val="right"/>
            </w:pPr>
            <w:r>
              <w:t>-99,60</w:t>
            </w:r>
          </w:p>
        </w:tc>
      </w:tr>
      <w:tr w:rsidR="00EC0FED" w:rsidTr="008271DD">
        <w:trPr>
          <w:trHeight w:val="340"/>
        </w:trPr>
        <w:tc>
          <w:tcPr>
            <w:tcW w:w="1842" w:type="dxa"/>
            <w:vAlign w:val="center"/>
          </w:tcPr>
          <w:p w:rsidR="00EC0FED" w:rsidRPr="008422AA" w:rsidRDefault="00EC0FED" w:rsidP="008271DD">
            <w:pPr>
              <w:rPr>
                <w:b/>
              </w:rPr>
            </w:pPr>
            <w:r w:rsidRPr="008422AA">
              <w:rPr>
                <w:b/>
              </w:rPr>
              <w:t>Mayıs</w:t>
            </w:r>
          </w:p>
        </w:tc>
        <w:tc>
          <w:tcPr>
            <w:tcW w:w="1842" w:type="dxa"/>
            <w:vAlign w:val="center"/>
          </w:tcPr>
          <w:p w:rsidR="00EC0FED" w:rsidRDefault="00EB00EE" w:rsidP="008271DD">
            <w:pPr>
              <w:jc w:val="right"/>
            </w:pPr>
            <w:r>
              <w:t>6.660.361,85</w:t>
            </w:r>
          </w:p>
        </w:tc>
        <w:tc>
          <w:tcPr>
            <w:tcW w:w="1842" w:type="dxa"/>
            <w:vAlign w:val="center"/>
          </w:tcPr>
          <w:p w:rsidR="00EC0FED" w:rsidRDefault="00F23AC1" w:rsidP="008271DD">
            <w:pPr>
              <w:jc w:val="right"/>
            </w:pPr>
            <w:r>
              <w:t>713.236,40</w:t>
            </w:r>
          </w:p>
        </w:tc>
        <w:tc>
          <w:tcPr>
            <w:tcW w:w="1843" w:type="dxa"/>
            <w:vAlign w:val="center"/>
          </w:tcPr>
          <w:p w:rsidR="00EC0FED" w:rsidRDefault="0029646D" w:rsidP="008271DD">
            <w:pPr>
              <w:jc w:val="right"/>
            </w:pPr>
            <w:r>
              <w:t>-5.947.125,45</w:t>
            </w:r>
          </w:p>
        </w:tc>
        <w:tc>
          <w:tcPr>
            <w:tcW w:w="1528" w:type="dxa"/>
            <w:vAlign w:val="center"/>
          </w:tcPr>
          <w:p w:rsidR="004A516E" w:rsidRDefault="00A14A69" w:rsidP="004A516E">
            <w:pPr>
              <w:jc w:val="right"/>
            </w:pPr>
            <w:r>
              <w:t>-89,29</w:t>
            </w:r>
          </w:p>
        </w:tc>
      </w:tr>
      <w:tr w:rsidR="00EC0FED" w:rsidTr="008271DD">
        <w:trPr>
          <w:trHeight w:val="340"/>
        </w:trPr>
        <w:tc>
          <w:tcPr>
            <w:tcW w:w="1842" w:type="dxa"/>
            <w:vAlign w:val="center"/>
          </w:tcPr>
          <w:p w:rsidR="00EC0FED" w:rsidRPr="008422AA" w:rsidRDefault="00EC0FED" w:rsidP="008271DD">
            <w:pPr>
              <w:rPr>
                <w:b/>
              </w:rPr>
            </w:pPr>
            <w:r w:rsidRPr="008422AA">
              <w:rPr>
                <w:b/>
              </w:rPr>
              <w:t>Haziran</w:t>
            </w:r>
          </w:p>
        </w:tc>
        <w:tc>
          <w:tcPr>
            <w:tcW w:w="1842" w:type="dxa"/>
            <w:vAlign w:val="center"/>
          </w:tcPr>
          <w:p w:rsidR="00EC0FED" w:rsidRDefault="00EB00EE" w:rsidP="008271DD">
            <w:pPr>
              <w:jc w:val="right"/>
            </w:pPr>
            <w:r>
              <w:t>9.732.167,14</w:t>
            </w:r>
          </w:p>
        </w:tc>
        <w:tc>
          <w:tcPr>
            <w:tcW w:w="1842" w:type="dxa"/>
            <w:vAlign w:val="center"/>
          </w:tcPr>
          <w:p w:rsidR="00EC0FED" w:rsidRDefault="00F23AC1" w:rsidP="008271DD">
            <w:pPr>
              <w:jc w:val="right"/>
            </w:pPr>
            <w:r>
              <w:t>556.420,59</w:t>
            </w:r>
          </w:p>
        </w:tc>
        <w:tc>
          <w:tcPr>
            <w:tcW w:w="1843" w:type="dxa"/>
            <w:vAlign w:val="center"/>
          </w:tcPr>
          <w:p w:rsidR="00EC0FED" w:rsidRDefault="0029646D" w:rsidP="008271DD">
            <w:pPr>
              <w:jc w:val="right"/>
            </w:pPr>
            <w:r>
              <w:t>-9.175.746,55</w:t>
            </w:r>
          </w:p>
        </w:tc>
        <w:tc>
          <w:tcPr>
            <w:tcW w:w="1528" w:type="dxa"/>
            <w:vAlign w:val="center"/>
          </w:tcPr>
          <w:p w:rsidR="00EC0FED" w:rsidRDefault="00A14A69" w:rsidP="008271DD">
            <w:pPr>
              <w:jc w:val="right"/>
            </w:pPr>
            <w:r>
              <w:t>-94,28</w:t>
            </w:r>
          </w:p>
        </w:tc>
      </w:tr>
      <w:tr w:rsidR="00EC0FED" w:rsidTr="008271DD">
        <w:trPr>
          <w:trHeight w:val="340"/>
        </w:trPr>
        <w:tc>
          <w:tcPr>
            <w:tcW w:w="1842" w:type="dxa"/>
            <w:vAlign w:val="center"/>
          </w:tcPr>
          <w:p w:rsidR="00EC0FED" w:rsidRPr="008422AA" w:rsidRDefault="00EC0FED" w:rsidP="008271DD">
            <w:pPr>
              <w:rPr>
                <w:b/>
              </w:rPr>
            </w:pPr>
            <w:r w:rsidRPr="008422AA">
              <w:rPr>
                <w:b/>
              </w:rPr>
              <w:t>Toplam</w:t>
            </w:r>
          </w:p>
        </w:tc>
        <w:tc>
          <w:tcPr>
            <w:tcW w:w="1842" w:type="dxa"/>
            <w:vAlign w:val="center"/>
          </w:tcPr>
          <w:p w:rsidR="00EC0FED" w:rsidRPr="008422AA" w:rsidRDefault="00EB00EE" w:rsidP="008271DD">
            <w:pPr>
              <w:jc w:val="right"/>
              <w:rPr>
                <w:b/>
              </w:rPr>
            </w:pPr>
            <w:r>
              <w:rPr>
                <w:b/>
              </w:rPr>
              <w:t>23.066.766,45</w:t>
            </w:r>
          </w:p>
        </w:tc>
        <w:tc>
          <w:tcPr>
            <w:tcW w:w="1842" w:type="dxa"/>
            <w:vAlign w:val="center"/>
          </w:tcPr>
          <w:p w:rsidR="00EC0FED" w:rsidRPr="008422AA" w:rsidRDefault="00F23AC1" w:rsidP="008271DD">
            <w:pPr>
              <w:jc w:val="right"/>
              <w:rPr>
                <w:b/>
              </w:rPr>
            </w:pPr>
            <w:r>
              <w:rPr>
                <w:b/>
              </w:rPr>
              <w:t>17.192.762,91</w:t>
            </w:r>
          </w:p>
        </w:tc>
        <w:tc>
          <w:tcPr>
            <w:tcW w:w="1843" w:type="dxa"/>
            <w:vAlign w:val="center"/>
          </w:tcPr>
          <w:p w:rsidR="00EC0FED" w:rsidRPr="008422AA" w:rsidRDefault="0029646D" w:rsidP="008271DD">
            <w:pPr>
              <w:jc w:val="right"/>
              <w:rPr>
                <w:b/>
              </w:rPr>
            </w:pPr>
            <w:r>
              <w:rPr>
                <w:b/>
              </w:rPr>
              <w:t>-5.874.003,54</w:t>
            </w:r>
          </w:p>
        </w:tc>
        <w:tc>
          <w:tcPr>
            <w:tcW w:w="1528" w:type="dxa"/>
            <w:vAlign w:val="center"/>
          </w:tcPr>
          <w:p w:rsidR="00EC0FED" w:rsidRPr="008422AA" w:rsidRDefault="00A14A69" w:rsidP="008271DD">
            <w:pPr>
              <w:jc w:val="right"/>
              <w:rPr>
                <w:b/>
              </w:rPr>
            </w:pPr>
            <w:r>
              <w:rPr>
                <w:b/>
              </w:rPr>
              <w:t>-25,46</w:t>
            </w:r>
          </w:p>
        </w:tc>
      </w:tr>
    </w:tbl>
    <w:p w:rsidR="00EC0FED" w:rsidRDefault="00EC0FED" w:rsidP="00EC0FED"/>
    <w:p w:rsidR="00015D8B" w:rsidRDefault="00625458" w:rsidP="00EC0FED">
      <w:pPr>
        <w:rPr>
          <w:noProof/>
          <w:lang w:eastAsia="tr-TR"/>
        </w:rPr>
      </w:pPr>
      <w:r>
        <w:rPr>
          <w:b/>
        </w:rPr>
        <w:t xml:space="preserve">Şekil 9. 2018 ve 2019 </w:t>
      </w:r>
      <w:r w:rsidR="000F57ED">
        <w:rPr>
          <w:b/>
        </w:rPr>
        <w:t>Yılları Ocak-Haziran Dönemi</w:t>
      </w:r>
      <w:r w:rsidR="000F57ED" w:rsidRPr="008422AA">
        <w:rPr>
          <w:b/>
        </w:rPr>
        <w:t xml:space="preserve"> </w:t>
      </w:r>
      <w:r w:rsidR="000F57ED">
        <w:rPr>
          <w:b/>
        </w:rPr>
        <w:t>Sermaye Giderleri Gerçekleşmeleri</w:t>
      </w:r>
      <w:r w:rsidR="000F57ED">
        <w:rPr>
          <w:noProof/>
          <w:lang w:eastAsia="tr-TR"/>
        </w:rPr>
        <w:t xml:space="preserve"> </w:t>
      </w:r>
    </w:p>
    <w:p w:rsidR="007A6F90" w:rsidRDefault="006C6A54" w:rsidP="00EC0FED">
      <w:r>
        <w:rPr>
          <w:noProof/>
          <w:lang w:eastAsia="tr-TR"/>
        </w:rPr>
        <w:drawing>
          <wp:inline distT="0" distB="0" distL="0" distR="0">
            <wp:extent cx="5486400" cy="3200400"/>
            <wp:effectExtent l="0" t="0" r="19050" b="1905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2110" w:rsidRDefault="00C52110" w:rsidP="00EC0FED"/>
    <w:p w:rsidR="00015D8B" w:rsidRDefault="00015D8B" w:rsidP="00EC0FED"/>
    <w:p w:rsidR="00C52110" w:rsidRPr="00E7638F" w:rsidRDefault="006C0903" w:rsidP="006C0903">
      <w:pPr>
        <w:ind w:firstLine="708"/>
        <w:rPr>
          <w:b/>
        </w:rPr>
      </w:pPr>
      <w:r w:rsidRPr="00E7638F">
        <w:rPr>
          <w:b/>
        </w:rPr>
        <w:lastRenderedPageBreak/>
        <w:t>07- Sermaye Transferleri</w:t>
      </w:r>
    </w:p>
    <w:p w:rsidR="006C0903" w:rsidRDefault="00C76A9F" w:rsidP="002F68F5">
      <w:pPr>
        <w:ind w:firstLine="708"/>
        <w:jc w:val="both"/>
      </w:pPr>
      <w:r>
        <w:t>Sermaye transferleri için 2019</w:t>
      </w:r>
      <w:r w:rsidR="00931005">
        <w:t xml:space="preserve"> yılında başlangıç ödeneği olarak </w:t>
      </w:r>
      <w:r w:rsidR="00FC4A11">
        <w:t>2.000,00</w:t>
      </w:r>
      <w:r w:rsidR="002872E9">
        <w:t xml:space="preserve"> TL ödenek ayrı</w:t>
      </w:r>
      <w:r>
        <w:t>lmıştır. 2018</w:t>
      </w:r>
      <w:r w:rsidR="00931005">
        <w:t xml:space="preserve"> yılı Ocak-Haziran döneminde </w:t>
      </w:r>
      <w:r>
        <w:t>1.200.000,00</w:t>
      </w:r>
      <w:r w:rsidR="00931005">
        <w:t xml:space="preserve"> TL olan sermaye </w:t>
      </w:r>
      <w:r w:rsidR="00F4095C">
        <w:t>transferleri</w:t>
      </w:r>
      <w:r>
        <w:t>, 2019</w:t>
      </w:r>
      <w:r w:rsidR="00931005">
        <w:t xml:space="preserve"> yılı Ocak-Haziran döneminde </w:t>
      </w:r>
      <w:r>
        <w:t>1.200.000,00</w:t>
      </w:r>
      <w:r w:rsidR="00931005">
        <w:t xml:space="preserve"> TL </w:t>
      </w:r>
      <w:r>
        <w:t>azalış</w:t>
      </w:r>
      <w:r w:rsidR="00931005">
        <w:t xml:space="preserve"> ile </w:t>
      </w:r>
      <w:r w:rsidR="005136EE">
        <w:t>0,00</w:t>
      </w:r>
      <w:r w:rsidR="00931005">
        <w:t xml:space="preserve"> TL olmuştur. Sermaye </w:t>
      </w:r>
      <w:r w:rsidR="00F4095C">
        <w:t>transferlerinde</w:t>
      </w:r>
      <w:r w:rsidR="00931005">
        <w:t xml:space="preserve"> bir önceki yıla göre %</w:t>
      </w:r>
      <w:r>
        <w:t>-100</w:t>
      </w:r>
      <w:r w:rsidR="00931005">
        <w:t xml:space="preserve"> oranında </w:t>
      </w:r>
      <w:r w:rsidR="000414AB">
        <w:t>azalış</w:t>
      </w:r>
      <w:r w:rsidR="00931005">
        <w:t xml:space="preserve"> gerçekleşmiştir. </w:t>
      </w:r>
      <w:r w:rsidR="002872E9">
        <w:t>2017 ve 2018</w:t>
      </w:r>
      <w:r w:rsidR="00FD4C5A">
        <w:t xml:space="preserve"> yılları Ocak-Haziran dönemindeki </w:t>
      </w:r>
      <w:r w:rsidR="00931005">
        <w:t xml:space="preserve">sermaye </w:t>
      </w:r>
      <w:r w:rsidR="00F4095C">
        <w:t>transferlerinin</w:t>
      </w:r>
      <w:r w:rsidR="00931005">
        <w:t xml:space="preserve"> aylık gerçekle</w:t>
      </w:r>
      <w:r w:rsidR="002F68F5">
        <w:t>şmeleri aşağıda gösterilmiştir.</w:t>
      </w:r>
    </w:p>
    <w:p w:rsidR="002F68F5" w:rsidRDefault="002F68F5" w:rsidP="002F68F5">
      <w:pPr>
        <w:ind w:firstLine="708"/>
        <w:jc w:val="both"/>
      </w:pPr>
    </w:p>
    <w:tbl>
      <w:tblPr>
        <w:tblStyle w:val="TabloKlavuzu"/>
        <w:tblW w:w="0" w:type="auto"/>
        <w:tblLayout w:type="fixed"/>
        <w:tblLook w:val="04A0" w:firstRow="1" w:lastRow="0" w:firstColumn="1" w:lastColumn="0" w:noHBand="0" w:noVBand="1"/>
      </w:tblPr>
      <w:tblGrid>
        <w:gridCol w:w="1842"/>
        <w:gridCol w:w="1842"/>
        <w:gridCol w:w="1842"/>
        <w:gridCol w:w="1843"/>
        <w:gridCol w:w="1528"/>
      </w:tblGrid>
      <w:tr w:rsidR="002F68F5" w:rsidTr="008271DD">
        <w:trPr>
          <w:trHeight w:val="539"/>
        </w:trPr>
        <w:tc>
          <w:tcPr>
            <w:tcW w:w="8897" w:type="dxa"/>
            <w:gridSpan w:val="5"/>
            <w:vAlign w:val="center"/>
          </w:tcPr>
          <w:p w:rsidR="002F68F5" w:rsidRPr="008422AA" w:rsidRDefault="00C41664" w:rsidP="005F76EA">
            <w:pPr>
              <w:rPr>
                <w:b/>
              </w:rPr>
            </w:pPr>
            <w:r>
              <w:rPr>
                <w:b/>
              </w:rPr>
              <w:t>Tablo 10: 2018 ve 2019</w:t>
            </w:r>
            <w:r w:rsidR="005F76EA" w:rsidRPr="008422AA">
              <w:rPr>
                <w:b/>
              </w:rPr>
              <w:t xml:space="preserve"> </w:t>
            </w:r>
            <w:r w:rsidR="005F76EA">
              <w:rPr>
                <w:b/>
              </w:rPr>
              <w:t>Yılları Ocak-Haziran Dönemi</w:t>
            </w:r>
            <w:r w:rsidR="005F76EA" w:rsidRPr="008422AA">
              <w:rPr>
                <w:b/>
              </w:rPr>
              <w:t xml:space="preserve"> </w:t>
            </w:r>
            <w:r w:rsidR="002F68F5">
              <w:rPr>
                <w:b/>
              </w:rPr>
              <w:t>Sermaye Transferleri</w:t>
            </w:r>
          </w:p>
        </w:tc>
      </w:tr>
      <w:tr w:rsidR="002F68F5" w:rsidTr="008271DD">
        <w:trPr>
          <w:trHeight w:val="546"/>
        </w:trPr>
        <w:tc>
          <w:tcPr>
            <w:tcW w:w="1842" w:type="dxa"/>
            <w:vAlign w:val="center"/>
          </w:tcPr>
          <w:p w:rsidR="002F68F5" w:rsidRPr="008422AA" w:rsidRDefault="002F68F5" w:rsidP="008271DD">
            <w:pPr>
              <w:jc w:val="center"/>
              <w:rPr>
                <w:b/>
              </w:rPr>
            </w:pPr>
            <w:r w:rsidRPr="008422AA">
              <w:rPr>
                <w:b/>
              </w:rPr>
              <w:t>Aylar</w:t>
            </w:r>
          </w:p>
        </w:tc>
        <w:tc>
          <w:tcPr>
            <w:tcW w:w="1842" w:type="dxa"/>
            <w:vAlign w:val="center"/>
          </w:tcPr>
          <w:p w:rsidR="002F68F5" w:rsidRPr="008422AA" w:rsidRDefault="00C41664" w:rsidP="008271DD">
            <w:pPr>
              <w:jc w:val="center"/>
              <w:rPr>
                <w:b/>
              </w:rPr>
            </w:pPr>
            <w:r>
              <w:rPr>
                <w:b/>
              </w:rPr>
              <w:t>2018</w:t>
            </w:r>
          </w:p>
        </w:tc>
        <w:tc>
          <w:tcPr>
            <w:tcW w:w="1842" w:type="dxa"/>
            <w:vAlign w:val="center"/>
          </w:tcPr>
          <w:p w:rsidR="002F68F5" w:rsidRPr="008422AA" w:rsidRDefault="00C41664" w:rsidP="008271DD">
            <w:pPr>
              <w:jc w:val="center"/>
              <w:rPr>
                <w:b/>
              </w:rPr>
            </w:pPr>
            <w:r>
              <w:rPr>
                <w:b/>
              </w:rPr>
              <w:t>2019</w:t>
            </w:r>
          </w:p>
        </w:tc>
        <w:tc>
          <w:tcPr>
            <w:tcW w:w="1843" w:type="dxa"/>
            <w:vAlign w:val="center"/>
          </w:tcPr>
          <w:p w:rsidR="002F68F5" w:rsidRPr="008422AA" w:rsidRDefault="002F68F5" w:rsidP="008271DD">
            <w:pPr>
              <w:jc w:val="center"/>
              <w:rPr>
                <w:b/>
              </w:rPr>
            </w:pPr>
            <w:r w:rsidRPr="008422AA">
              <w:rPr>
                <w:b/>
              </w:rPr>
              <w:t>Değişim Tutarı</w:t>
            </w:r>
          </w:p>
        </w:tc>
        <w:tc>
          <w:tcPr>
            <w:tcW w:w="1528" w:type="dxa"/>
            <w:vAlign w:val="center"/>
          </w:tcPr>
          <w:p w:rsidR="002F68F5" w:rsidRPr="008422AA" w:rsidRDefault="002F68F5" w:rsidP="008271DD">
            <w:pPr>
              <w:jc w:val="center"/>
              <w:rPr>
                <w:b/>
              </w:rPr>
            </w:pPr>
            <w:r w:rsidRPr="008422AA">
              <w:rPr>
                <w:b/>
              </w:rPr>
              <w:t>Değişim Oranı %</w:t>
            </w:r>
          </w:p>
        </w:tc>
      </w:tr>
      <w:tr w:rsidR="002F68F5" w:rsidTr="008271DD">
        <w:trPr>
          <w:trHeight w:val="340"/>
        </w:trPr>
        <w:tc>
          <w:tcPr>
            <w:tcW w:w="1842" w:type="dxa"/>
            <w:vAlign w:val="center"/>
          </w:tcPr>
          <w:p w:rsidR="002F68F5" w:rsidRPr="008422AA" w:rsidRDefault="002F68F5" w:rsidP="008271DD">
            <w:pPr>
              <w:rPr>
                <w:b/>
              </w:rPr>
            </w:pPr>
            <w:r>
              <w:rPr>
                <w:b/>
              </w:rPr>
              <w:t>Ocak</w:t>
            </w:r>
          </w:p>
        </w:tc>
        <w:tc>
          <w:tcPr>
            <w:tcW w:w="1842" w:type="dxa"/>
            <w:vAlign w:val="center"/>
          </w:tcPr>
          <w:p w:rsidR="002F68F5" w:rsidRDefault="007C284D" w:rsidP="008271DD">
            <w:pPr>
              <w:jc w:val="right"/>
            </w:pPr>
            <w:r>
              <w:t>0,00</w:t>
            </w:r>
          </w:p>
        </w:tc>
        <w:tc>
          <w:tcPr>
            <w:tcW w:w="1842" w:type="dxa"/>
            <w:vAlign w:val="center"/>
          </w:tcPr>
          <w:p w:rsidR="002F68F5" w:rsidRDefault="0005379F" w:rsidP="008271DD">
            <w:pPr>
              <w:jc w:val="right"/>
            </w:pPr>
            <w:r>
              <w:t>0,00</w:t>
            </w:r>
          </w:p>
        </w:tc>
        <w:tc>
          <w:tcPr>
            <w:tcW w:w="1843" w:type="dxa"/>
            <w:vAlign w:val="center"/>
          </w:tcPr>
          <w:p w:rsidR="002F68F5" w:rsidRDefault="00F62626" w:rsidP="008271DD">
            <w:pPr>
              <w:jc w:val="right"/>
            </w:pPr>
            <w:r>
              <w:t>0,00</w:t>
            </w:r>
          </w:p>
        </w:tc>
        <w:tc>
          <w:tcPr>
            <w:tcW w:w="1528" w:type="dxa"/>
            <w:vAlign w:val="center"/>
          </w:tcPr>
          <w:p w:rsidR="002F68F5" w:rsidRDefault="00753D66" w:rsidP="008271DD">
            <w:pPr>
              <w:jc w:val="right"/>
            </w:pPr>
            <w:r>
              <w:t>0,00</w:t>
            </w:r>
          </w:p>
        </w:tc>
      </w:tr>
      <w:tr w:rsidR="002F68F5" w:rsidTr="008271DD">
        <w:trPr>
          <w:trHeight w:val="340"/>
        </w:trPr>
        <w:tc>
          <w:tcPr>
            <w:tcW w:w="1842" w:type="dxa"/>
            <w:vAlign w:val="center"/>
          </w:tcPr>
          <w:p w:rsidR="002F68F5" w:rsidRPr="008422AA" w:rsidRDefault="002F68F5" w:rsidP="008271DD">
            <w:pPr>
              <w:rPr>
                <w:b/>
              </w:rPr>
            </w:pPr>
            <w:r w:rsidRPr="008422AA">
              <w:rPr>
                <w:b/>
              </w:rPr>
              <w:t>Şubat</w:t>
            </w:r>
          </w:p>
        </w:tc>
        <w:tc>
          <w:tcPr>
            <w:tcW w:w="1842" w:type="dxa"/>
            <w:vAlign w:val="center"/>
          </w:tcPr>
          <w:p w:rsidR="002F68F5" w:rsidRDefault="007C284D" w:rsidP="008271DD">
            <w:pPr>
              <w:jc w:val="right"/>
            </w:pPr>
            <w:r>
              <w:t>300.000,00</w:t>
            </w:r>
          </w:p>
        </w:tc>
        <w:tc>
          <w:tcPr>
            <w:tcW w:w="1842" w:type="dxa"/>
            <w:vAlign w:val="center"/>
          </w:tcPr>
          <w:p w:rsidR="002F68F5" w:rsidRDefault="0005379F" w:rsidP="008271DD">
            <w:pPr>
              <w:jc w:val="right"/>
            </w:pPr>
            <w:r>
              <w:t>0,00</w:t>
            </w:r>
          </w:p>
        </w:tc>
        <w:tc>
          <w:tcPr>
            <w:tcW w:w="1843" w:type="dxa"/>
            <w:vAlign w:val="center"/>
          </w:tcPr>
          <w:p w:rsidR="002F68F5" w:rsidRDefault="00F62626" w:rsidP="008271DD">
            <w:pPr>
              <w:jc w:val="right"/>
            </w:pPr>
            <w:r>
              <w:t>-300.000,00</w:t>
            </w:r>
          </w:p>
        </w:tc>
        <w:tc>
          <w:tcPr>
            <w:tcW w:w="1528" w:type="dxa"/>
            <w:vAlign w:val="center"/>
          </w:tcPr>
          <w:p w:rsidR="002F68F5" w:rsidRDefault="00753D66" w:rsidP="008271DD">
            <w:pPr>
              <w:jc w:val="right"/>
            </w:pPr>
            <w:r>
              <w:t>-100</w:t>
            </w:r>
          </w:p>
        </w:tc>
      </w:tr>
      <w:tr w:rsidR="002F68F5" w:rsidTr="008271DD">
        <w:trPr>
          <w:trHeight w:val="340"/>
        </w:trPr>
        <w:tc>
          <w:tcPr>
            <w:tcW w:w="1842" w:type="dxa"/>
            <w:vAlign w:val="center"/>
          </w:tcPr>
          <w:p w:rsidR="002F68F5" w:rsidRPr="008422AA" w:rsidRDefault="002F68F5" w:rsidP="008271DD">
            <w:pPr>
              <w:rPr>
                <w:b/>
              </w:rPr>
            </w:pPr>
            <w:r w:rsidRPr="008422AA">
              <w:rPr>
                <w:b/>
              </w:rPr>
              <w:t>Mart</w:t>
            </w:r>
          </w:p>
        </w:tc>
        <w:tc>
          <w:tcPr>
            <w:tcW w:w="1842" w:type="dxa"/>
            <w:vAlign w:val="center"/>
          </w:tcPr>
          <w:p w:rsidR="002F68F5" w:rsidRDefault="007C284D" w:rsidP="008271DD">
            <w:pPr>
              <w:jc w:val="right"/>
            </w:pPr>
            <w:r>
              <w:t>0,00</w:t>
            </w:r>
          </w:p>
        </w:tc>
        <w:tc>
          <w:tcPr>
            <w:tcW w:w="1842" w:type="dxa"/>
            <w:vAlign w:val="center"/>
          </w:tcPr>
          <w:p w:rsidR="002F68F5" w:rsidRDefault="0005379F" w:rsidP="008271DD">
            <w:pPr>
              <w:jc w:val="right"/>
            </w:pPr>
            <w:r>
              <w:t>0,00</w:t>
            </w:r>
          </w:p>
        </w:tc>
        <w:tc>
          <w:tcPr>
            <w:tcW w:w="1843" w:type="dxa"/>
            <w:vAlign w:val="center"/>
          </w:tcPr>
          <w:p w:rsidR="002F68F5" w:rsidRDefault="00F62626" w:rsidP="008271DD">
            <w:pPr>
              <w:jc w:val="right"/>
            </w:pPr>
            <w:r>
              <w:t>0,00</w:t>
            </w:r>
          </w:p>
        </w:tc>
        <w:tc>
          <w:tcPr>
            <w:tcW w:w="1528" w:type="dxa"/>
            <w:vAlign w:val="center"/>
          </w:tcPr>
          <w:p w:rsidR="002F68F5" w:rsidRDefault="00753D66" w:rsidP="008271DD">
            <w:pPr>
              <w:jc w:val="right"/>
            </w:pPr>
            <w:r>
              <w:t>0,00</w:t>
            </w:r>
          </w:p>
        </w:tc>
      </w:tr>
      <w:tr w:rsidR="002F68F5" w:rsidTr="008271DD">
        <w:trPr>
          <w:trHeight w:val="340"/>
        </w:trPr>
        <w:tc>
          <w:tcPr>
            <w:tcW w:w="1842" w:type="dxa"/>
            <w:vAlign w:val="center"/>
          </w:tcPr>
          <w:p w:rsidR="002F68F5" w:rsidRPr="008422AA" w:rsidRDefault="002F68F5" w:rsidP="008271DD">
            <w:pPr>
              <w:rPr>
                <w:b/>
              </w:rPr>
            </w:pPr>
            <w:r w:rsidRPr="008422AA">
              <w:rPr>
                <w:b/>
              </w:rPr>
              <w:t>Nisan</w:t>
            </w:r>
          </w:p>
        </w:tc>
        <w:tc>
          <w:tcPr>
            <w:tcW w:w="1842" w:type="dxa"/>
            <w:vAlign w:val="center"/>
          </w:tcPr>
          <w:p w:rsidR="002F68F5" w:rsidRDefault="007C284D" w:rsidP="008271DD">
            <w:pPr>
              <w:jc w:val="right"/>
            </w:pPr>
            <w:r>
              <w:t>900.000,00</w:t>
            </w:r>
          </w:p>
        </w:tc>
        <w:tc>
          <w:tcPr>
            <w:tcW w:w="1842" w:type="dxa"/>
            <w:vAlign w:val="center"/>
          </w:tcPr>
          <w:p w:rsidR="002F68F5" w:rsidRDefault="0005379F" w:rsidP="008271DD">
            <w:pPr>
              <w:jc w:val="right"/>
            </w:pPr>
            <w:r>
              <w:t>0,00</w:t>
            </w:r>
          </w:p>
        </w:tc>
        <w:tc>
          <w:tcPr>
            <w:tcW w:w="1843" w:type="dxa"/>
            <w:vAlign w:val="center"/>
          </w:tcPr>
          <w:p w:rsidR="002F68F5" w:rsidRDefault="00F62626" w:rsidP="008271DD">
            <w:pPr>
              <w:jc w:val="right"/>
            </w:pPr>
            <w:r>
              <w:t>-900.000,00</w:t>
            </w:r>
          </w:p>
        </w:tc>
        <w:tc>
          <w:tcPr>
            <w:tcW w:w="1528" w:type="dxa"/>
            <w:vAlign w:val="center"/>
          </w:tcPr>
          <w:p w:rsidR="002F68F5" w:rsidRDefault="00753D66" w:rsidP="008271DD">
            <w:pPr>
              <w:jc w:val="right"/>
            </w:pPr>
            <w:r>
              <w:t>-100</w:t>
            </w:r>
          </w:p>
        </w:tc>
      </w:tr>
      <w:tr w:rsidR="002F68F5" w:rsidTr="008271DD">
        <w:trPr>
          <w:trHeight w:val="340"/>
        </w:trPr>
        <w:tc>
          <w:tcPr>
            <w:tcW w:w="1842" w:type="dxa"/>
            <w:vAlign w:val="center"/>
          </w:tcPr>
          <w:p w:rsidR="002F68F5" w:rsidRPr="008422AA" w:rsidRDefault="002F68F5" w:rsidP="008271DD">
            <w:pPr>
              <w:rPr>
                <w:b/>
              </w:rPr>
            </w:pPr>
            <w:r w:rsidRPr="008422AA">
              <w:rPr>
                <w:b/>
              </w:rPr>
              <w:t>Mayıs</w:t>
            </w:r>
          </w:p>
        </w:tc>
        <w:tc>
          <w:tcPr>
            <w:tcW w:w="1842" w:type="dxa"/>
            <w:vAlign w:val="center"/>
          </w:tcPr>
          <w:p w:rsidR="002F68F5" w:rsidRDefault="007C284D" w:rsidP="008271DD">
            <w:pPr>
              <w:jc w:val="right"/>
            </w:pPr>
            <w:r>
              <w:t>0,00</w:t>
            </w:r>
          </w:p>
        </w:tc>
        <w:tc>
          <w:tcPr>
            <w:tcW w:w="1842" w:type="dxa"/>
            <w:vAlign w:val="center"/>
          </w:tcPr>
          <w:p w:rsidR="002F68F5" w:rsidRDefault="0005379F" w:rsidP="008271DD">
            <w:pPr>
              <w:jc w:val="right"/>
            </w:pPr>
            <w:r>
              <w:t>0,00</w:t>
            </w:r>
          </w:p>
        </w:tc>
        <w:tc>
          <w:tcPr>
            <w:tcW w:w="1843" w:type="dxa"/>
            <w:vAlign w:val="center"/>
          </w:tcPr>
          <w:p w:rsidR="002F68F5" w:rsidRDefault="00F62626" w:rsidP="008271DD">
            <w:pPr>
              <w:jc w:val="right"/>
            </w:pPr>
            <w:r>
              <w:t>0,00</w:t>
            </w:r>
          </w:p>
        </w:tc>
        <w:tc>
          <w:tcPr>
            <w:tcW w:w="1528" w:type="dxa"/>
            <w:vAlign w:val="center"/>
          </w:tcPr>
          <w:p w:rsidR="002F68F5" w:rsidRDefault="00753D66" w:rsidP="008271DD">
            <w:pPr>
              <w:jc w:val="right"/>
            </w:pPr>
            <w:r>
              <w:t>0,00</w:t>
            </w:r>
          </w:p>
        </w:tc>
      </w:tr>
      <w:tr w:rsidR="002F68F5" w:rsidTr="008271DD">
        <w:trPr>
          <w:trHeight w:val="340"/>
        </w:trPr>
        <w:tc>
          <w:tcPr>
            <w:tcW w:w="1842" w:type="dxa"/>
            <w:vAlign w:val="center"/>
          </w:tcPr>
          <w:p w:rsidR="002F68F5" w:rsidRPr="008422AA" w:rsidRDefault="002F68F5" w:rsidP="008271DD">
            <w:pPr>
              <w:rPr>
                <w:b/>
              </w:rPr>
            </w:pPr>
            <w:r w:rsidRPr="008422AA">
              <w:rPr>
                <w:b/>
              </w:rPr>
              <w:t>Haziran</w:t>
            </w:r>
          </w:p>
        </w:tc>
        <w:tc>
          <w:tcPr>
            <w:tcW w:w="1842" w:type="dxa"/>
            <w:vAlign w:val="center"/>
          </w:tcPr>
          <w:p w:rsidR="002F68F5" w:rsidRDefault="007C284D" w:rsidP="008271DD">
            <w:pPr>
              <w:jc w:val="right"/>
            </w:pPr>
            <w:r>
              <w:t>0,00</w:t>
            </w:r>
          </w:p>
        </w:tc>
        <w:tc>
          <w:tcPr>
            <w:tcW w:w="1842" w:type="dxa"/>
            <w:vAlign w:val="center"/>
          </w:tcPr>
          <w:p w:rsidR="002F68F5" w:rsidRDefault="0005379F" w:rsidP="008271DD">
            <w:pPr>
              <w:jc w:val="right"/>
            </w:pPr>
            <w:r>
              <w:t>0,00</w:t>
            </w:r>
          </w:p>
        </w:tc>
        <w:tc>
          <w:tcPr>
            <w:tcW w:w="1843" w:type="dxa"/>
            <w:vAlign w:val="center"/>
          </w:tcPr>
          <w:p w:rsidR="002F68F5" w:rsidRDefault="00F62626" w:rsidP="008271DD">
            <w:pPr>
              <w:jc w:val="right"/>
            </w:pPr>
            <w:r>
              <w:t>0,00</w:t>
            </w:r>
          </w:p>
        </w:tc>
        <w:tc>
          <w:tcPr>
            <w:tcW w:w="1528" w:type="dxa"/>
            <w:vAlign w:val="center"/>
          </w:tcPr>
          <w:p w:rsidR="002F68F5" w:rsidRDefault="00753D66" w:rsidP="008271DD">
            <w:pPr>
              <w:jc w:val="right"/>
            </w:pPr>
            <w:r>
              <w:t>0,00</w:t>
            </w:r>
          </w:p>
        </w:tc>
      </w:tr>
      <w:tr w:rsidR="002F68F5" w:rsidTr="008271DD">
        <w:trPr>
          <w:trHeight w:val="340"/>
        </w:trPr>
        <w:tc>
          <w:tcPr>
            <w:tcW w:w="1842" w:type="dxa"/>
            <w:vAlign w:val="center"/>
          </w:tcPr>
          <w:p w:rsidR="002F68F5" w:rsidRPr="008422AA" w:rsidRDefault="002F68F5" w:rsidP="008271DD">
            <w:pPr>
              <w:rPr>
                <w:b/>
              </w:rPr>
            </w:pPr>
            <w:r w:rsidRPr="008422AA">
              <w:rPr>
                <w:b/>
              </w:rPr>
              <w:t>Toplam</w:t>
            </w:r>
          </w:p>
        </w:tc>
        <w:tc>
          <w:tcPr>
            <w:tcW w:w="1842" w:type="dxa"/>
            <w:vAlign w:val="center"/>
          </w:tcPr>
          <w:p w:rsidR="002F68F5" w:rsidRPr="008422AA" w:rsidRDefault="007C284D" w:rsidP="008271DD">
            <w:pPr>
              <w:jc w:val="right"/>
              <w:rPr>
                <w:b/>
              </w:rPr>
            </w:pPr>
            <w:r>
              <w:rPr>
                <w:b/>
              </w:rPr>
              <w:t>1.200.000,00</w:t>
            </w:r>
          </w:p>
        </w:tc>
        <w:tc>
          <w:tcPr>
            <w:tcW w:w="1842" w:type="dxa"/>
            <w:vAlign w:val="center"/>
          </w:tcPr>
          <w:p w:rsidR="002F68F5" w:rsidRPr="008422AA" w:rsidRDefault="0005379F" w:rsidP="008271DD">
            <w:pPr>
              <w:jc w:val="right"/>
              <w:rPr>
                <w:b/>
              </w:rPr>
            </w:pPr>
            <w:r>
              <w:rPr>
                <w:b/>
              </w:rPr>
              <w:t>0,00</w:t>
            </w:r>
          </w:p>
        </w:tc>
        <w:tc>
          <w:tcPr>
            <w:tcW w:w="1843" w:type="dxa"/>
            <w:vAlign w:val="center"/>
          </w:tcPr>
          <w:p w:rsidR="002F68F5" w:rsidRPr="008422AA" w:rsidRDefault="00F62626" w:rsidP="008271DD">
            <w:pPr>
              <w:jc w:val="right"/>
              <w:rPr>
                <w:b/>
              </w:rPr>
            </w:pPr>
            <w:r>
              <w:rPr>
                <w:b/>
              </w:rPr>
              <w:t>-1.200.000,00</w:t>
            </w:r>
          </w:p>
        </w:tc>
        <w:tc>
          <w:tcPr>
            <w:tcW w:w="1528" w:type="dxa"/>
            <w:vAlign w:val="center"/>
          </w:tcPr>
          <w:p w:rsidR="002F68F5" w:rsidRPr="008422AA" w:rsidRDefault="00753D66" w:rsidP="008271DD">
            <w:pPr>
              <w:jc w:val="right"/>
              <w:rPr>
                <w:b/>
              </w:rPr>
            </w:pPr>
            <w:r>
              <w:rPr>
                <w:b/>
              </w:rPr>
              <w:t>-100</w:t>
            </w:r>
          </w:p>
        </w:tc>
      </w:tr>
    </w:tbl>
    <w:p w:rsidR="002F68F5" w:rsidRDefault="002F68F5" w:rsidP="002F68F5">
      <w:pPr>
        <w:jc w:val="both"/>
      </w:pPr>
    </w:p>
    <w:p w:rsidR="005F76EA" w:rsidRDefault="00EB7749" w:rsidP="005F76EA">
      <w:pPr>
        <w:rPr>
          <w:noProof/>
          <w:lang w:eastAsia="tr-TR"/>
        </w:rPr>
      </w:pPr>
      <w:r>
        <w:rPr>
          <w:b/>
        </w:rPr>
        <w:t>Şekil 10. 2018 ve 2019</w:t>
      </w:r>
      <w:r w:rsidR="005F76EA" w:rsidRPr="008422AA">
        <w:rPr>
          <w:b/>
        </w:rPr>
        <w:t xml:space="preserve"> </w:t>
      </w:r>
      <w:r w:rsidR="005F76EA">
        <w:rPr>
          <w:b/>
        </w:rPr>
        <w:t>Yılları Ocak-Haziran Dönemi</w:t>
      </w:r>
      <w:r w:rsidR="005F76EA" w:rsidRPr="008422AA">
        <w:rPr>
          <w:b/>
        </w:rPr>
        <w:t xml:space="preserve"> </w:t>
      </w:r>
      <w:r w:rsidR="005F76EA">
        <w:rPr>
          <w:b/>
        </w:rPr>
        <w:t>Sermaye Transferleri</w:t>
      </w:r>
      <w:r w:rsidR="005F76EA">
        <w:rPr>
          <w:noProof/>
          <w:lang w:eastAsia="tr-TR"/>
        </w:rPr>
        <w:t xml:space="preserve"> </w:t>
      </w:r>
    </w:p>
    <w:p w:rsidR="000129A1" w:rsidRDefault="00C43E98" w:rsidP="005F76EA">
      <w:r>
        <w:rPr>
          <w:noProof/>
          <w:lang w:eastAsia="tr-TR"/>
        </w:rPr>
        <w:drawing>
          <wp:inline distT="0" distB="0" distL="0" distR="0">
            <wp:extent cx="5486400" cy="3200400"/>
            <wp:effectExtent l="0" t="0" r="19050" b="1905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7366" w:rsidRDefault="00737366" w:rsidP="002F68F5">
      <w:pPr>
        <w:jc w:val="both"/>
      </w:pPr>
    </w:p>
    <w:p w:rsidR="00737366" w:rsidRDefault="00737366" w:rsidP="002F68F5">
      <w:pPr>
        <w:jc w:val="both"/>
      </w:pPr>
    </w:p>
    <w:p w:rsidR="00737366" w:rsidRPr="009B0B40" w:rsidRDefault="00737366" w:rsidP="00737366">
      <w:pPr>
        <w:ind w:firstLine="708"/>
        <w:jc w:val="both"/>
        <w:rPr>
          <w:b/>
        </w:rPr>
      </w:pPr>
      <w:r w:rsidRPr="009B0B40">
        <w:rPr>
          <w:b/>
        </w:rPr>
        <w:lastRenderedPageBreak/>
        <w:t>08- Borç Verme</w:t>
      </w:r>
    </w:p>
    <w:p w:rsidR="00244E58" w:rsidRDefault="00805CAF" w:rsidP="00737366">
      <w:pPr>
        <w:ind w:firstLine="708"/>
        <w:jc w:val="both"/>
      </w:pPr>
      <w:r>
        <w:t>Borç verme için 2018 ve 2019</w:t>
      </w:r>
      <w:r w:rsidR="00737366">
        <w:t xml:space="preserve"> yıllarında 3.00</w:t>
      </w:r>
      <w:r>
        <w:t>0,00 TL ödenek ayrılmıştır. 2018 yılı Ocak- Haziran ve 2019</w:t>
      </w:r>
      <w:r w:rsidR="00737366">
        <w:t xml:space="preserve"> yılı Ocak-Haziran dönemlerinde herhangi bir harcama gerçekleşmemiştir.</w:t>
      </w:r>
    </w:p>
    <w:p w:rsidR="00244E58" w:rsidRPr="00C30ADB" w:rsidRDefault="00244E58" w:rsidP="00737366">
      <w:pPr>
        <w:ind w:firstLine="708"/>
        <w:jc w:val="both"/>
        <w:rPr>
          <w:b/>
        </w:rPr>
      </w:pPr>
      <w:r w:rsidRPr="00C30ADB">
        <w:rPr>
          <w:b/>
        </w:rPr>
        <w:t>09- Yedek Ödenek</w:t>
      </w:r>
    </w:p>
    <w:p w:rsidR="007C1D05" w:rsidRDefault="0051636D" w:rsidP="00EC2ED3">
      <w:pPr>
        <w:ind w:firstLine="708"/>
        <w:jc w:val="both"/>
      </w:pPr>
      <w:r>
        <w:t>Kur</w:t>
      </w:r>
      <w:r w:rsidR="001A0A41">
        <w:t>umumuzun 2019</w:t>
      </w:r>
      <w:r w:rsidR="00EC2ED3">
        <w:t xml:space="preserve"> yılı bütçesinde yedek ödenekler için </w:t>
      </w:r>
      <w:r w:rsidR="00BC3F34">
        <w:t>14.500.000,00</w:t>
      </w:r>
      <w:r w:rsidR="00EC2ED3">
        <w:t xml:space="preserve"> TL ödenek ayrılmıştır. </w:t>
      </w:r>
      <w:r w:rsidR="00BC3F34">
        <w:t>2018 ve 2019</w:t>
      </w:r>
      <w:r w:rsidR="00EC2ED3">
        <w:t xml:space="preserve"> yılları Ocak-Haziran dönemindeki yedek ödeneklerin altı aylık gerçekleşmeleri aşağıda gösterilmiştir.</w:t>
      </w:r>
    </w:p>
    <w:tbl>
      <w:tblPr>
        <w:tblStyle w:val="TabloKlavuzu"/>
        <w:tblW w:w="10206" w:type="dxa"/>
        <w:tblInd w:w="-459" w:type="dxa"/>
        <w:tblLayout w:type="fixed"/>
        <w:tblLook w:val="04A0" w:firstRow="1" w:lastRow="0" w:firstColumn="1" w:lastColumn="0" w:noHBand="0" w:noVBand="1"/>
      </w:tblPr>
      <w:tblGrid>
        <w:gridCol w:w="1985"/>
        <w:gridCol w:w="1417"/>
        <w:gridCol w:w="1560"/>
        <w:gridCol w:w="1417"/>
        <w:gridCol w:w="1418"/>
        <w:gridCol w:w="708"/>
        <w:gridCol w:w="851"/>
        <w:gridCol w:w="850"/>
      </w:tblGrid>
      <w:tr w:rsidR="00EC2ED3" w:rsidTr="00EC2ED3">
        <w:trPr>
          <w:trHeight w:val="455"/>
        </w:trPr>
        <w:tc>
          <w:tcPr>
            <w:tcW w:w="10206" w:type="dxa"/>
            <w:gridSpan w:val="8"/>
            <w:vAlign w:val="center"/>
          </w:tcPr>
          <w:p w:rsidR="00EC2ED3" w:rsidRPr="00D20225" w:rsidRDefault="00787A98" w:rsidP="00607FF8">
            <w:pPr>
              <w:rPr>
                <w:b/>
              </w:rPr>
            </w:pPr>
            <w:r>
              <w:rPr>
                <w:b/>
              </w:rPr>
              <w:t>Tablo 11: 2018 ve 2019</w:t>
            </w:r>
            <w:r w:rsidR="00607FF8" w:rsidRPr="008422AA">
              <w:rPr>
                <w:b/>
              </w:rPr>
              <w:t xml:space="preserve"> </w:t>
            </w:r>
            <w:r w:rsidR="00607FF8">
              <w:rPr>
                <w:b/>
              </w:rPr>
              <w:t>Yılları Ocak-Haziran Dönemi</w:t>
            </w:r>
            <w:r w:rsidR="00607FF8" w:rsidRPr="008422AA">
              <w:rPr>
                <w:b/>
              </w:rPr>
              <w:t xml:space="preserve"> </w:t>
            </w:r>
            <w:r w:rsidR="00EC2ED3" w:rsidRPr="00EC2ED3">
              <w:rPr>
                <w:b/>
              </w:rPr>
              <w:t>Yedek Ödenek Gerçekleşmeleri</w:t>
            </w:r>
          </w:p>
        </w:tc>
      </w:tr>
      <w:tr w:rsidR="00EC2ED3" w:rsidRPr="00D20225" w:rsidTr="00EC2ED3">
        <w:trPr>
          <w:trHeight w:val="561"/>
        </w:trPr>
        <w:tc>
          <w:tcPr>
            <w:tcW w:w="1985" w:type="dxa"/>
            <w:vMerge w:val="restart"/>
            <w:vAlign w:val="center"/>
          </w:tcPr>
          <w:p w:rsidR="00EC2ED3" w:rsidRPr="00D20225" w:rsidRDefault="00EC2ED3" w:rsidP="00EC2ED3">
            <w:pPr>
              <w:jc w:val="center"/>
              <w:rPr>
                <w:b/>
                <w:sz w:val="20"/>
                <w:szCs w:val="20"/>
              </w:rPr>
            </w:pPr>
            <w:r w:rsidRPr="00D20225">
              <w:rPr>
                <w:b/>
                <w:sz w:val="20"/>
                <w:szCs w:val="20"/>
              </w:rPr>
              <w:t>Bütçe Tertibi</w:t>
            </w:r>
          </w:p>
        </w:tc>
        <w:tc>
          <w:tcPr>
            <w:tcW w:w="1417" w:type="dxa"/>
            <w:vMerge w:val="restart"/>
            <w:vAlign w:val="center"/>
          </w:tcPr>
          <w:p w:rsidR="00EC2ED3" w:rsidRPr="00D20225" w:rsidRDefault="00787A98" w:rsidP="00EC2ED3">
            <w:pPr>
              <w:jc w:val="center"/>
              <w:rPr>
                <w:b/>
                <w:sz w:val="20"/>
                <w:szCs w:val="20"/>
              </w:rPr>
            </w:pPr>
            <w:r>
              <w:rPr>
                <w:b/>
                <w:sz w:val="20"/>
                <w:szCs w:val="20"/>
              </w:rPr>
              <w:t>2018</w:t>
            </w:r>
            <w:r w:rsidR="00EC2ED3">
              <w:rPr>
                <w:b/>
                <w:sz w:val="20"/>
                <w:szCs w:val="20"/>
              </w:rPr>
              <w:t xml:space="preserve"> Gerçekleşme</w:t>
            </w:r>
          </w:p>
        </w:tc>
        <w:tc>
          <w:tcPr>
            <w:tcW w:w="1560" w:type="dxa"/>
            <w:vMerge w:val="restart"/>
            <w:vAlign w:val="center"/>
          </w:tcPr>
          <w:p w:rsidR="00EC2ED3" w:rsidRPr="00D20225" w:rsidRDefault="00787A98" w:rsidP="00EC2ED3">
            <w:pPr>
              <w:jc w:val="center"/>
              <w:rPr>
                <w:b/>
                <w:sz w:val="20"/>
                <w:szCs w:val="20"/>
              </w:rPr>
            </w:pPr>
            <w:r>
              <w:rPr>
                <w:b/>
                <w:sz w:val="20"/>
                <w:szCs w:val="20"/>
              </w:rPr>
              <w:t>2019</w:t>
            </w:r>
            <w:r w:rsidR="00EC2ED3" w:rsidRPr="00D20225">
              <w:rPr>
                <w:b/>
                <w:sz w:val="20"/>
                <w:szCs w:val="20"/>
              </w:rPr>
              <w:t xml:space="preserve"> Başlangıç Ödeneği</w:t>
            </w:r>
          </w:p>
        </w:tc>
        <w:tc>
          <w:tcPr>
            <w:tcW w:w="2835" w:type="dxa"/>
            <w:gridSpan w:val="2"/>
            <w:vAlign w:val="center"/>
          </w:tcPr>
          <w:p w:rsidR="00EC2ED3" w:rsidRPr="00D20225" w:rsidRDefault="00EC2ED3" w:rsidP="00EC2ED3">
            <w:pPr>
              <w:jc w:val="center"/>
              <w:rPr>
                <w:b/>
                <w:sz w:val="20"/>
                <w:szCs w:val="20"/>
              </w:rPr>
            </w:pPr>
            <w:r w:rsidRPr="00D20225">
              <w:rPr>
                <w:b/>
                <w:sz w:val="20"/>
                <w:szCs w:val="20"/>
              </w:rPr>
              <w:t>Ocak – Haziran Gerçekleşme</w:t>
            </w:r>
          </w:p>
        </w:tc>
        <w:tc>
          <w:tcPr>
            <w:tcW w:w="1559" w:type="dxa"/>
            <w:gridSpan w:val="2"/>
            <w:vAlign w:val="center"/>
          </w:tcPr>
          <w:p w:rsidR="00EC2ED3" w:rsidRPr="00D20225" w:rsidRDefault="00EC2ED3" w:rsidP="00EC2ED3">
            <w:pPr>
              <w:jc w:val="center"/>
              <w:rPr>
                <w:b/>
                <w:sz w:val="20"/>
                <w:szCs w:val="20"/>
              </w:rPr>
            </w:pPr>
            <w:r w:rsidRPr="00D20225">
              <w:rPr>
                <w:b/>
                <w:sz w:val="20"/>
                <w:szCs w:val="20"/>
              </w:rPr>
              <w:t>Oran %</w:t>
            </w:r>
          </w:p>
        </w:tc>
        <w:tc>
          <w:tcPr>
            <w:tcW w:w="850" w:type="dxa"/>
            <w:vMerge w:val="restart"/>
            <w:vAlign w:val="center"/>
          </w:tcPr>
          <w:p w:rsidR="00EC2ED3" w:rsidRPr="00D20225" w:rsidRDefault="00EC2ED3" w:rsidP="00EC2ED3">
            <w:pPr>
              <w:jc w:val="center"/>
              <w:rPr>
                <w:b/>
                <w:sz w:val="20"/>
                <w:szCs w:val="20"/>
              </w:rPr>
            </w:pPr>
            <w:r w:rsidRPr="00D20225">
              <w:rPr>
                <w:b/>
                <w:sz w:val="20"/>
                <w:szCs w:val="20"/>
              </w:rPr>
              <w:t>Artış Oranı %</w:t>
            </w:r>
          </w:p>
        </w:tc>
      </w:tr>
      <w:tr w:rsidR="00EC2ED3" w:rsidRPr="00D20225" w:rsidTr="00EC2ED3">
        <w:trPr>
          <w:trHeight w:val="145"/>
        </w:trPr>
        <w:tc>
          <w:tcPr>
            <w:tcW w:w="1985" w:type="dxa"/>
            <w:vMerge/>
            <w:vAlign w:val="center"/>
          </w:tcPr>
          <w:p w:rsidR="00EC2ED3" w:rsidRPr="00D20225" w:rsidRDefault="00EC2ED3" w:rsidP="00EC2ED3">
            <w:pPr>
              <w:jc w:val="center"/>
              <w:rPr>
                <w:sz w:val="20"/>
                <w:szCs w:val="20"/>
              </w:rPr>
            </w:pPr>
          </w:p>
        </w:tc>
        <w:tc>
          <w:tcPr>
            <w:tcW w:w="1417" w:type="dxa"/>
            <w:vMerge/>
            <w:vAlign w:val="center"/>
          </w:tcPr>
          <w:p w:rsidR="00EC2ED3" w:rsidRPr="00D20225" w:rsidRDefault="00EC2ED3" w:rsidP="00EC2ED3">
            <w:pPr>
              <w:jc w:val="center"/>
              <w:rPr>
                <w:sz w:val="20"/>
                <w:szCs w:val="20"/>
              </w:rPr>
            </w:pPr>
          </w:p>
        </w:tc>
        <w:tc>
          <w:tcPr>
            <w:tcW w:w="1560" w:type="dxa"/>
            <w:vMerge/>
            <w:vAlign w:val="center"/>
          </w:tcPr>
          <w:p w:rsidR="00EC2ED3" w:rsidRPr="00D20225" w:rsidRDefault="00EC2ED3" w:rsidP="00EC2ED3">
            <w:pPr>
              <w:jc w:val="center"/>
              <w:rPr>
                <w:b/>
                <w:sz w:val="20"/>
                <w:szCs w:val="20"/>
              </w:rPr>
            </w:pPr>
          </w:p>
        </w:tc>
        <w:tc>
          <w:tcPr>
            <w:tcW w:w="1417" w:type="dxa"/>
            <w:vAlign w:val="center"/>
          </w:tcPr>
          <w:p w:rsidR="00EC2ED3" w:rsidRPr="00D20225" w:rsidRDefault="00787A98" w:rsidP="00EC2ED3">
            <w:pPr>
              <w:jc w:val="center"/>
              <w:rPr>
                <w:b/>
                <w:sz w:val="20"/>
                <w:szCs w:val="20"/>
              </w:rPr>
            </w:pPr>
            <w:r>
              <w:rPr>
                <w:b/>
                <w:sz w:val="20"/>
                <w:szCs w:val="20"/>
              </w:rPr>
              <w:t>2018</w:t>
            </w:r>
          </w:p>
        </w:tc>
        <w:tc>
          <w:tcPr>
            <w:tcW w:w="1418" w:type="dxa"/>
            <w:vAlign w:val="center"/>
          </w:tcPr>
          <w:p w:rsidR="00EC2ED3" w:rsidRPr="00D20225" w:rsidRDefault="00787A98" w:rsidP="00EC2ED3">
            <w:pPr>
              <w:jc w:val="center"/>
              <w:rPr>
                <w:b/>
                <w:sz w:val="20"/>
                <w:szCs w:val="20"/>
              </w:rPr>
            </w:pPr>
            <w:r>
              <w:rPr>
                <w:b/>
                <w:sz w:val="20"/>
                <w:szCs w:val="20"/>
              </w:rPr>
              <w:t>2019</w:t>
            </w:r>
          </w:p>
        </w:tc>
        <w:tc>
          <w:tcPr>
            <w:tcW w:w="708" w:type="dxa"/>
            <w:vAlign w:val="center"/>
          </w:tcPr>
          <w:p w:rsidR="00EC2ED3" w:rsidRPr="00D20225" w:rsidRDefault="00787A98" w:rsidP="00EC2ED3">
            <w:pPr>
              <w:jc w:val="center"/>
              <w:rPr>
                <w:b/>
                <w:sz w:val="20"/>
                <w:szCs w:val="20"/>
              </w:rPr>
            </w:pPr>
            <w:r>
              <w:rPr>
                <w:b/>
                <w:sz w:val="20"/>
                <w:szCs w:val="20"/>
              </w:rPr>
              <w:t>2018</w:t>
            </w:r>
          </w:p>
        </w:tc>
        <w:tc>
          <w:tcPr>
            <w:tcW w:w="851" w:type="dxa"/>
            <w:vAlign w:val="center"/>
          </w:tcPr>
          <w:p w:rsidR="00EC2ED3" w:rsidRPr="00D20225" w:rsidRDefault="00787A98" w:rsidP="00EC2ED3">
            <w:pPr>
              <w:jc w:val="center"/>
              <w:rPr>
                <w:b/>
                <w:sz w:val="20"/>
                <w:szCs w:val="20"/>
              </w:rPr>
            </w:pPr>
            <w:r>
              <w:rPr>
                <w:b/>
                <w:sz w:val="20"/>
                <w:szCs w:val="20"/>
              </w:rPr>
              <w:t>2019</w:t>
            </w:r>
          </w:p>
        </w:tc>
        <w:tc>
          <w:tcPr>
            <w:tcW w:w="850" w:type="dxa"/>
            <w:vMerge/>
            <w:vAlign w:val="center"/>
          </w:tcPr>
          <w:p w:rsidR="00EC2ED3" w:rsidRPr="00D20225" w:rsidRDefault="00EC2ED3" w:rsidP="00EC2ED3">
            <w:pPr>
              <w:jc w:val="center"/>
              <w:rPr>
                <w:b/>
                <w:sz w:val="20"/>
                <w:szCs w:val="20"/>
              </w:rPr>
            </w:pPr>
          </w:p>
        </w:tc>
      </w:tr>
      <w:tr w:rsidR="005E532E" w:rsidTr="00EC2ED3">
        <w:trPr>
          <w:trHeight w:val="414"/>
        </w:trPr>
        <w:tc>
          <w:tcPr>
            <w:tcW w:w="1985" w:type="dxa"/>
            <w:vAlign w:val="center"/>
          </w:tcPr>
          <w:p w:rsidR="005E532E" w:rsidRPr="00D20225" w:rsidRDefault="005E532E" w:rsidP="00EC2ED3">
            <w:pPr>
              <w:rPr>
                <w:b/>
                <w:sz w:val="20"/>
                <w:szCs w:val="20"/>
              </w:rPr>
            </w:pPr>
            <w:r>
              <w:rPr>
                <w:b/>
                <w:sz w:val="20"/>
                <w:szCs w:val="20"/>
              </w:rPr>
              <w:t>Personel Yedek Ödeneği</w:t>
            </w:r>
          </w:p>
        </w:tc>
        <w:tc>
          <w:tcPr>
            <w:tcW w:w="1417" w:type="dxa"/>
            <w:vAlign w:val="center"/>
          </w:tcPr>
          <w:p w:rsidR="005E532E" w:rsidRPr="00A0746E" w:rsidRDefault="004529C6" w:rsidP="00EC2ED3">
            <w:pPr>
              <w:jc w:val="right"/>
              <w:rPr>
                <w:sz w:val="20"/>
                <w:szCs w:val="20"/>
              </w:rPr>
            </w:pPr>
            <w:r>
              <w:rPr>
                <w:sz w:val="20"/>
                <w:szCs w:val="20"/>
              </w:rPr>
              <w:t>1.525.000,00</w:t>
            </w:r>
          </w:p>
        </w:tc>
        <w:tc>
          <w:tcPr>
            <w:tcW w:w="1560" w:type="dxa"/>
            <w:vAlign w:val="center"/>
          </w:tcPr>
          <w:p w:rsidR="005E532E" w:rsidRPr="00A0746E" w:rsidRDefault="005C4A49" w:rsidP="0024588D">
            <w:pPr>
              <w:jc w:val="right"/>
              <w:rPr>
                <w:sz w:val="20"/>
                <w:szCs w:val="20"/>
              </w:rPr>
            </w:pPr>
            <w:r>
              <w:rPr>
                <w:sz w:val="20"/>
                <w:szCs w:val="20"/>
              </w:rPr>
              <w:t>1.000.000,00</w:t>
            </w:r>
          </w:p>
        </w:tc>
        <w:tc>
          <w:tcPr>
            <w:tcW w:w="1417" w:type="dxa"/>
            <w:vAlign w:val="center"/>
          </w:tcPr>
          <w:p w:rsidR="005E532E" w:rsidRPr="00D20225" w:rsidRDefault="005C4A49" w:rsidP="00EC2ED3">
            <w:pPr>
              <w:jc w:val="right"/>
              <w:rPr>
                <w:sz w:val="20"/>
                <w:szCs w:val="20"/>
              </w:rPr>
            </w:pPr>
            <w:r>
              <w:rPr>
                <w:sz w:val="20"/>
                <w:szCs w:val="20"/>
              </w:rPr>
              <w:t>100.000,00</w:t>
            </w:r>
          </w:p>
        </w:tc>
        <w:tc>
          <w:tcPr>
            <w:tcW w:w="1418" w:type="dxa"/>
            <w:vAlign w:val="center"/>
          </w:tcPr>
          <w:p w:rsidR="005E532E" w:rsidRPr="00D20225" w:rsidRDefault="005C4A49" w:rsidP="00EC2ED3">
            <w:pPr>
              <w:jc w:val="right"/>
              <w:rPr>
                <w:sz w:val="20"/>
                <w:szCs w:val="20"/>
              </w:rPr>
            </w:pPr>
            <w:r>
              <w:rPr>
                <w:sz w:val="20"/>
                <w:szCs w:val="20"/>
              </w:rPr>
              <w:t>0,00</w:t>
            </w:r>
          </w:p>
        </w:tc>
        <w:tc>
          <w:tcPr>
            <w:tcW w:w="708" w:type="dxa"/>
            <w:vAlign w:val="center"/>
          </w:tcPr>
          <w:p w:rsidR="005E532E" w:rsidRPr="00D20225" w:rsidRDefault="00815D9E" w:rsidP="00EC2ED3">
            <w:pPr>
              <w:rPr>
                <w:sz w:val="20"/>
                <w:szCs w:val="20"/>
              </w:rPr>
            </w:pPr>
            <w:r>
              <w:rPr>
                <w:sz w:val="20"/>
                <w:szCs w:val="20"/>
              </w:rPr>
              <w:t>6,56</w:t>
            </w:r>
          </w:p>
        </w:tc>
        <w:tc>
          <w:tcPr>
            <w:tcW w:w="851" w:type="dxa"/>
            <w:vAlign w:val="center"/>
          </w:tcPr>
          <w:p w:rsidR="005E532E" w:rsidRPr="00D20225" w:rsidRDefault="0020206C" w:rsidP="00EC2ED3">
            <w:pPr>
              <w:rPr>
                <w:sz w:val="20"/>
                <w:szCs w:val="20"/>
              </w:rPr>
            </w:pPr>
            <w:r>
              <w:rPr>
                <w:sz w:val="20"/>
                <w:szCs w:val="20"/>
              </w:rPr>
              <w:t>0,00</w:t>
            </w:r>
          </w:p>
        </w:tc>
        <w:tc>
          <w:tcPr>
            <w:tcW w:w="850" w:type="dxa"/>
            <w:vAlign w:val="center"/>
          </w:tcPr>
          <w:p w:rsidR="005E532E" w:rsidRPr="00D20225" w:rsidRDefault="005752D9" w:rsidP="00AE0313">
            <w:pPr>
              <w:jc w:val="right"/>
              <w:rPr>
                <w:sz w:val="20"/>
                <w:szCs w:val="20"/>
              </w:rPr>
            </w:pPr>
            <w:r>
              <w:rPr>
                <w:sz w:val="20"/>
                <w:szCs w:val="20"/>
              </w:rPr>
              <w:t>0,00</w:t>
            </w:r>
          </w:p>
        </w:tc>
      </w:tr>
      <w:tr w:rsidR="005E532E" w:rsidTr="00EC2ED3">
        <w:trPr>
          <w:trHeight w:val="408"/>
        </w:trPr>
        <w:tc>
          <w:tcPr>
            <w:tcW w:w="1985" w:type="dxa"/>
            <w:vAlign w:val="center"/>
          </w:tcPr>
          <w:p w:rsidR="005E532E" w:rsidRPr="00D20225" w:rsidRDefault="005E532E" w:rsidP="00EC2ED3">
            <w:pPr>
              <w:rPr>
                <w:b/>
                <w:sz w:val="20"/>
                <w:szCs w:val="20"/>
              </w:rPr>
            </w:pPr>
            <w:r>
              <w:rPr>
                <w:b/>
                <w:sz w:val="20"/>
                <w:szCs w:val="20"/>
              </w:rPr>
              <w:t>Yedek Ödenek</w:t>
            </w:r>
          </w:p>
        </w:tc>
        <w:tc>
          <w:tcPr>
            <w:tcW w:w="1417" w:type="dxa"/>
            <w:vAlign w:val="center"/>
          </w:tcPr>
          <w:p w:rsidR="005E532E" w:rsidRPr="00A0746E" w:rsidRDefault="004529C6" w:rsidP="00EC2ED3">
            <w:pPr>
              <w:jc w:val="right"/>
              <w:rPr>
                <w:sz w:val="20"/>
                <w:szCs w:val="20"/>
              </w:rPr>
            </w:pPr>
            <w:r>
              <w:rPr>
                <w:sz w:val="20"/>
                <w:szCs w:val="20"/>
              </w:rPr>
              <w:t>15.114.500,00</w:t>
            </w:r>
          </w:p>
        </w:tc>
        <w:tc>
          <w:tcPr>
            <w:tcW w:w="1560" w:type="dxa"/>
            <w:vAlign w:val="center"/>
          </w:tcPr>
          <w:p w:rsidR="005E532E" w:rsidRPr="00A0746E" w:rsidRDefault="005C4A49" w:rsidP="0024588D">
            <w:pPr>
              <w:jc w:val="right"/>
              <w:rPr>
                <w:sz w:val="20"/>
                <w:szCs w:val="20"/>
              </w:rPr>
            </w:pPr>
            <w:r>
              <w:rPr>
                <w:sz w:val="20"/>
                <w:szCs w:val="20"/>
              </w:rPr>
              <w:t>13.500.000,00</w:t>
            </w:r>
          </w:p>
        </w:tc>
        <w:tc>
          <w:tcPr>
            <w:tcW w:w="1417" w:type="dxa"/>
            <w:vAlign w:val="center"/>
          </w:tcPr>
          <w:p w:rsidR="005E532E" w:rsidRPr="00D20225" w:rsidRDefault="005C4A49" w:rsidP="00EC2ED3">
            <w:pPr>
              <w:jc w:val="right"/>
              <w:rPr>
                <w:sz w:val="20"/>
                <w:szCs w:val="20"/>
              </w:rPr>
            </w:pPr>
            <w:r>
              <w:rPr>
                <w:sz w:val="20"/>
                <w:szCs w:val="20"/>
              </w:rPr>
              <w:t>6.003.500,00</w:t>
            </w:r>
          </w:p>
        </w:tc>
        <w:tc>
          <w:tcPr>
            <w:tcW w:w="1418" w:type="dxa"/>
            <w:vAlign w:val="center"/>
          </w:tcPr>
          <w:p w:rsidR="005E532E" w:rsidRPr="00D20225" w:rsidRDefault="005C4A49" w:rsidP="00EC2ED3">
            <w:pPr>
              <w:jc w:val="right"/>
              <w:rPr>
                <w:sz w:val="20"/>
                <w:szCs w:val="20"/>
              </w:rPr>
            </w:pPr>
            <w:r>
              <w:rPr>
                <w:sz w:val="20"/>
                <w:szCs w:val="20"/>
              </w:rPr>
              <w:t>3.949.000,00</w:t>
            </w:r>
          </w:p>
        </w:tc>
        <w:tc>
          <w:tcPr>
            <w:tcW w:w="708" w:type="dxa"/>
            <w:vAlign w:val="center"/>
          </w:tcPr>
          <w:p w:rsidR="005E532E" w:rsidRPr="00D20225" w:rsidRDefault="00815D9E" w:rsidP="00EC2ED3">
            <w:pPr>
              <w:rPr>
                <w:sz w:val="20"/>
                <w:szCs w:val="20"/>
              </w:rPr>
            </w:pPr>
            <w:r>
              <w:rPr>
                <w:sz w:val="20"/>
                <w:szCs w:val="20"/>
              </w:rPr>
              <w:t>39,72</w:t>
            </w:r>
          </w:p>
        </w:tc>
        <w:tc>
          <w:tcPr>
            <w:tcW w:w="851" w:type="dxa"/>
            <w:vAlign w:val="center"/>
          </w:tcPr>
          <w:p w:rsidR="005E532E" w:rsidRPr="00D20225" w:rsidRDefault="0020206C" w:rsidP="00EC2ED3">
            <w:pPr>
              <w:rPr>
                <w:sz w:val="20"/>
                <w:szCs w:val="20"/>
              </w:rPr>
            </w:pPr>
            <w:r>
              <w:rPr>
                <w:sz w:val="20"/>
                <w:szCs w:val="20"/>
              </w:rPr>
              <w:t>29,25</w:t>
            </w:r>
          </w:p>
        </w:tc>
        <w:tc>
          <w:tcPr>
            <w:tcW w:w="850" w:type="dxa"/>
            <w:vAlign w:val="center"/>
          </w:tcPr>
          <w:p w:rsidR="005E532E" w:rsidRPr="00D20225" w:rsidRDefault="005752D9" w:rsidP="00AE0313">
            <w:pPr>
              <w:jc w:val="right"/>
              <w:rPr>
                <w:sz w:val="20"/>
                <w:szCs w:val="20"/>
              </w:rPr>
            </w:pPr>
            <w:r>
              <w:rPr>
                <w:sz w:val="20"/>
                <w:szCs w:val="20"/>
              </w:rPr>
              <w:t>-34,22</w:t>
            </w:r>
          </w:p>
        </w:tc>
      </w:tr>
      <w:tr w:rsidR="005E532E" w:rsidRPr="00D20225" w:rsidTr="00E53325">
        <w:trPr>
          <w:trHeight w:val="504"/>
        </w:trPr>
        <w:tc>
          <w:tcPr>
            <w:tcW w:w="1985" w:type="dxa"/>
            <w:vAlign w:val="center"/>
          </w:tcPr>
          <w:p w:rsidR="005E532E" w:rsidRPr="00D20225" w:rsidRDefault="005E532E" w:rsidP="00EC2ED3">
            <w:pPr>
              <w:jc w:val="center"/>
              <w:rPr>
                <w:b/>
                <w:sz w:val="20"/>
                <w:szCs w:val="20"/>
              </w:rPr>
            </w:pPr>
            <w:r w:rsidRPr="00D20225">
              <w:rPr>
                <w:b/>
                <w:sz w:val="20"/>
                <w:szCs w:val="20"/>
              </w:rPr>
              <w:t>TOPLAM</w:t>
            </w:r>
          </w:p>
        </w:tc>
        <w:tc>
          <w:tcPr>
            <w:tcW w:w="1417" w:type="dxa"/>
            <w:vAlign w:val="center"/>
          </w:tcPr>
          <w:p w:rsidR="005E532E" w:rsidRPr="00A0746E" w:rsidRDefault="004529C6" w:rsidP="00EC2ED3">
            <w:pPr>
              <w:jc w:val="right"/>
              <w:rPr>
                <w:b/>
                <w:sz w:val="20"/>
                <w:szCs w:val="20"/>
              </w:rPr>
            </w:pPr>
            <w:r>
              <w:rPr>
                <w:b/>
                <w:sz w:val="20"/>
                <w:szCs w:val="20"/>
              </w:rPr>
              <w:t>16.639.500,00</w:t>
            </w:r>
          </w:p>
        </w:tc>
        <w:tc>
          <w:tcPr>
            <w:tcW w:w="1560" w:type="dxa"/>
            <w:vAlign w:val="center"/>
          </w:tcPr>
          <w:p w:rsidR="005E532E" w:rsidRPr="00A0746E" w:rsidRDefault="005C4A49" w:rsidP="0024588D">
            <w:pPr>
              <w:jc w:val="right"/>
              <w:rPr>
                <w:b/>
                <w:sz w:val="20"/>
                <w:szCs w:val="20"/>
              </w:rPr>
            </w:pPr>
            <w:r>
              <w:rPr>
                <w:b/>
                <w:sz w:val="20"/>
                <w:szCs w:val="20"/>
              </w:rPr>
              <w:t>14.500.000,00</w:t>
            </w:r>
          </w:p>
        </w:tc>
        <w:tc>
          <w:tcPr>
            <w:tcW w:w="1417" w:type="dxa"/>
            <w:vAlign w:val="center"/>
          </w:tcPr>
          <w:p w:rsidR="005E532E" w:rsidRPr="00D20225" w:rsidRDefault="005C4A49" w:rsidP="00EC2ED3">
            <w:pPr>
              <w:jc w:val="right"/>
              <w:rPr>
                <w:b/>
                <w:sz w:val="20"/>
                <w:szCs w:val="20"/>
              </w:rPr>
            </w:pPr>
            <w:r>
              <w:rPr>
                <w:b/>
                <w:sz w:val="20"/>
                <w:szCs w:val="20"/>
              </w:rPr>
              <w:t>6.103.500,00</w:t>
            </w:r>
          </w:p>
        </w:tc>
        <w:tc>
          <w:tcPr>
            <w:tcW w:w="1418" w:type="dxa"/>
            <w:vAlign w:val="center"/>
          </w:tcPr>
          <w:p w:rsidR="005E532E" w:rsidRPr="00D20225" w:rsidRDefault="005C4A49" w:rsidP="00EC2ED3">
            <w:pPr>
              <w:jc w:val="right"/>
              <w:rPr>
                <w:b/>
                <w:sz w:val="20"/>
                <w:szCs w:val="20"/>
              </w:rPr>
            </w:pPr>
            <w:r>
              <w:rPr>
                <w:b/>
                <w:sz w:val="20"/>
                <w:szCs w:val="20"/>
              </w:rPr>
              <w:t>3.949.000,00</w:t>
            </w:r>
          </w:p>
        </w:tc>
        <w:tc>
          <w:tcPr>
            <w:tcW w:w="708" w:type="dxa"/>
            <w:vAlign w:val="center"/>
          </w:tcPr>
          <w:p w:rsidR="005E532E" w:rsidRPr="00D20225" w:rsidRDefault="00815D9E" w:rsidP="00EC2ED3">
            <w:pPr>
              <w:jc w:val="right"/>
              <w:rPr>
                <w:b/>
                <w:sz w:val="20"/>
                <w:szCs w:val="20"/>
              </w:rPr>
            </w:pPr>
            <w:r>
              <w:rPr>
                <w:b/>
                <w:sz w:val="20"/>
                <w:szCs w:val="20"/>
              </w:rPr>
              <w:t>36,68</w:t>
            </w:r>
          </w:p>
        </w:tc>
        <w:tc>
          <w:tcPr>
            <w:tcW w:w="851" w:type="dxa"/>
            <w:vAlign w:val="center"/>
          </w:tcPr>
          <w:p w:rsidR="005E532E" w:rsidRPr="00D20225" w:rsidRDefault="0020206C" w:rsidP="00E53325">
            <w:pPr>
              <w:rPr>
                <w:b/>
                <w:sz w:val="20"/>
                <w:szCs w:val="20"/>
              </w:rPr>
            </w:pPr>
            <w:r>
              <w:rPr>
                <w:b/>
                <w:sz w:val="20"/>
                <w:szCs w:val="20"/>
              </w:rPr>
              <w:t>27,23</w:t>
            </w:r>
          </w:p>
        </w:tc>
        <w:tc>
          <w:tcPr>
            <w:tcW w:w="850" w:type="dxa"/>
            <w:vAlign w:val="center"/>
          </w:tcPr>
          <w:p w:rsidR="005E532E" w:rsidRPr="00D20225" w:rsidRDefault="005752D9" w:rsidP="00AE0313">
            <w:pPr>
              <w:jc w:val="right"/>
              <w:rPr>
                <w:b/>
                <w:sz w:val="20"/>
                <w:szCs w:val="20"/>
              </w:rPr>
            </w:pPr>
            <w:r>
              <w:rPr>
                <w:b/>
                <w:sz w:val="20"/>
                <w:szCs w:val="20"/>
              </w:rPr>
              <w:t>-35,30</w:t>
            </w:r>
          </w:p>
        </w:tc>
      </w:tr>
    </w:tbl>
    <w:p w:rsidR="00EC2ED3" w:rsidRDefault="00EC2ED3" w:rsidP="007C1D05">
      <w:pPr>
        <w:jc w:val="both"/>
      </w:pPr>
    </w:p>
    <w:p w:rsidR="00EC2ED3" w:rsidRDefault="008816BF" w:rsidP="007C1D05">
      <w:pPr>
        <w:jc w:val="both"/>
      </w:pPr>
      <w:r>
        <w:rPr>
          <w:b/>
        </w:rPr>
        <w:t>Şekil 11. 2018 ve 2019</w:t>
      </w:r>
      <w:r w:rsidR="00607FF8" w:rsidRPr="008422AA">
        <w:rPr>
          <w:b/>
        </w:rPr>
        <w:t xml:space="preserve"> </w:t>
      </w:r>
      <w:r w:rsidR="00607FF8">
        <w:rPr>
          <w:b/>
        </w:rPr>
        <w:t>Yılları Ocak-Haziran Dönemi</w:t>
      </w:r>
      <w:r w:rsidR="00607FF8" w:rsidRPr="008422AA">
        <w:rPr>
          <w:b/>
        </w:rPr>
        <w:t xml:space="preserve"> </w:t>
      </w:r>
      <w:r w:rsidR="0067424D">
        <w:rPr>
          <w:b/>
        </w:rPr>
        <w:t>Yedek Ödenek Gerçekleşme Oranları</w:t>
      </w:r>
    </w:p>
    <w:p w:rsidR="00737366" w:rsidRDefault="00737366" w:rsidP="007C1D05">
      <w:pPr>
        <w:jc w:val="both"/>
      </w:pPr>
      <w:r>
        <w:t xml:space="preserve">    </w:t>
      </w:r>
      <w:r w:rsidR="005136BF">
        <w:rPr>
          <w:noProof/>
          <w:lang w:eastAsia="tr-TR"/>
        </w:rPr>
        <w:drawing>
          <wp:inline distT="0" distB="0" distL="0" distR="0">
            <wp:extent cx="5486400" cy="3200400"/>
            <wp:effectExtent l="0" t="0" r="19050" b="1905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424A" w:rsidRDefault="008A424A" w:rsidP="007C1D05">
      <w:pPr>
        <w:jc w:val="both"/>
      </w:pPr>
    </w:p>
    <w:p w:rsidR="008A424A" w:rsidRDefault="008A424A" w:rsidP="007C1D05">
      <w:pPr>
        <w:jc w:val="both"/>
      </w:pPr>
    </w:p>
    <w:p w:rsidR="008A424A" w:rsidRDefault="008A424A" w:rsidP="007C1D05">
      <w:pPr>
        <w:jc w:val="both"/>
      </w:pPr>
    </w:p>
    <w:p w:rsidR="004D30E0" w:rsidRDefault="004D30E0" w:rsidP="007C1D05">
      <w:pPr>
        <w:jc w:val="both"/>
      </w:pPr>
    </w:p>
    <w:p w:rsidR="006C5B7E" w:rsidRDefault="006C5B7E" w:rsidP="006C5B7E">
      <w:pPr>
        <w:pStyle w:val="ListeParagraf"/>
        <w:numPr>
          <w:ilvl w:val="0"/>
          <w:numId w:val="2"/>
        </w:numPr>
        <w:jc w:val="both"/>
        <w:rPr>
          <w:b/>
        </w:rPr>
      </w:pPr>
      <w:r w:rsidRPr="006C5B7E">
        <w:rPr>
          <w:b/>
        </w:rPr>
        <w:lastRenderedPageBreak/>
        <w:t>Bütçe Gelirleri</w:t>
      </w:r>
    </w:p>
    <w:p w:rsidR="00CB4CD3" w:rsidRPr="00CB4CD3" w:rsidRDefault="0024588D" w:rsidP="00CB4CD3">
      <w:pPr>
        <w:ind w:left="708"/>
        <w:jc w:val="both"/>
        <w:rPr>
          <w:b/>
        </w:rPr>
      </w:pPr>
      <w:r>
        <w:rPr>
          <w:b/>
        </w:rPr>
        <w:t>2018</w:t>
      </w:r>
      <w:r w:rsidR="00CB4CD3">
        <w:rPr>
          <w:b/>
        </w:rPr>
        <w:t xml:space="preserve"> Yılı B</w:t>
      </w:r>
      <w:r w:rsidR="00E7263A">
        <w:rPr>
          <w:b/>
        </w:rPr>
        <w:t xml:space="preserve">ütçe Gelir </w:t>
      </w:r>
      <w:r>
        <w:rPr>
          <w:b/>
        </w:rPr>
        <w:t>Gerçekleşmesi ve 2019</w:t>
      </w:r>
      <w:r w:rsidR="00CB4CD3">
        <w:rPr>
          <w:b/>
        </w:rPr>
        <w:t xml:space="preserve"> Yılı Bütçe Gelir Tahmini</w:t>
      </w:r>
    </w:p>
    <w:p w:rsidR="00CB4CD3" w:rsidRDefault="007741C9" w:rsidP="00493B90">
      <w:pPr>
        <w:ind w:firstLine="708"/>
        <w:jc w:val="both"/>
      </w:pPr>
      <w:r>
        <w:t>2018</w:t>
      </w:r>
      <w:r w:rsidR="00CB4CD3">
        <w:t xml:space="preserve"> mali yılı bütçe </w:t>
      </w:r>
      <w:r>
        <w:t>gelirleri gerçekleşmesi ile 2019</w:t>
      </w:r>
      <w:r w:rsidR="00CB4CD3">
        <w:t xml:space="preserve"> mali yılı bütçe gelir tahmini ve artış oranı aşağıdaki tabloda gösterilmektedir.</w:t>
      </w:r>
    </w:p>
    <w:p w:rsidR="00C37C5E" w:rsidRDefault="007741C9" w:rsidP="00674834">
      <w:pPr>
        <w:ind w:firstLine="708"/>
        <w:jc w:val="both"/>
      </w:pPr>
      <w:r>
        <w:t>Kurumumuzda 2018</w:t>
      </w:r>
      <w:r w:rsidR="009C2411">
        <w:t xml:space="preserve"> mali yılında </w:t>
      </w:r>
      <w:r>
        <w:t>149.334.574,26</w:t>
      </w:r>
      <w:r w:rsidR="009C2411">
        <w:t xml:space="preserve"> TL bütçe gel</w:t>
      </w:r>
      <w:r w:rsidR="00375975">
        <w:t>iri net tahsilatı gerçekleşmiştir.</w:t>
      </w:r>
      <w:r w:rsidR="009C2411">
        <w:t xml:space="preserve"> </w:t>
      </w:r>
      <w:r>
        <w:t>2019</w:t>
      </w:r>
      <w:r w:rsidR="00375975">
        <w:t xml:space="preserve"> mali yılı bütçe gelirleri ise</w:t>
      </w:r>
      <w:r>
        <w:t xml:space="preserve"> 2018</w:t>
      </w:r>
      <w:r w:rsidR="00375975">
        <w:t xml:space="preserve"> yılı bütçe gerçekleşmelerine göre %</w:t>
      </w:r>
      <w:r>
        <w:t>7,64</w:t>
      </w:r>
      <w:r w:rsidR="005232BD">
        <w:t xml:space="preserve"> </w:t>
      </w:r>
      <w:r w:rsidR="00674834">
        <w:t xml:space="preserve">artışla, </w:t>
      </w:r>
      <w:r>
        <w:t>160.750.000,00.</w:t>
      </w:r>
      <w:r w:rsidR="00375975">
        <w:t>TL olarak tahmin edilmiştir.</w:t>
      </w:r>
      <w:r w:rsidR="00BF0BF0">
        <w:t xml:space="preserve"> Bütçe gelir tahmini artışları ağırlıklı olarak;</w:t>
      </w:r>
      <w:r>
        <w:t xml:space="preserve"> vergi gelirleri</w:t>
      </w:r>
      <w:r w:rsidR="00BF0BF0">
        <w:t xml:space="preserve"> </w:t>
      </w:r>
      <w:r>
        <w:t xml:space="preserve">(%71,42), </w:t>
      </w:r>
      <w:r w:rsidR="00BF0BF0">
        <w:t>teşebbüs ve mülkiyet gelirleri ( %</w:t>
      </w:r>
      <w:r>
        <w:t>54,43) ile</w:t>
      </w:r>
      <w:r w:rsidR="00BF0BF0">
        <w:t xml:space="preserve"> alınan bağış ve yardımlar ile özel gelirler (%</w:t>
      </w:r>
      <w:r>
        <w:t>128,84</w:t>
      </w:r>
      <w:r w:rsidR="00BF0BF0">
        <w:t>) kalemlerinde gözükmektedir.</w:t>
      </w:r>
    </w:p>
    <w:tbl>
      <w:tblPr>
        <w:tblStyle w:val="TabloKlavuzu"/>
        <w:tblW w:w="0" w:type="auto"/>
        <w:tblInd w:w="-318" w:type="dxa"/>
        <w:tblLook w:val="04A0" w:firstRow="1" w:lastRow="0" w:firstColumn="1" w:lastColumn="0" w:noHBand="0" w:noVBand="1"/>
      </w:tblPr>
      <w:tblGrid>
        <w:gridCol w:w="3493"/>
        <w:gridCol w:w="2223"/>
        <w:gridCol w:w="1945"/>
        <w:gridCol w:w="1696"/>
      </w:tblGrid>
      <w:tr w:rsidR="00674834" w:rsidTr="00CA75EB">
        <w:trPr>
          <w:trHeight w:val="423"/>
        </w:trPr>
        <w:tc>
          <w:tcPr>
            <w:tcW w:w="9357" w:type="dxa"/>
            <w:gridSpan w:val="4"/>
            <w:vAlign w:val="center"/>
          </w:tcPr>
          <w:p w:rsidR="00674834" w:rsidRPr="00C37C5E" w:rsidRDefault="0024588D" w:rsidP="00674834">
            <w:pPr>
              <w:rPr>
                <w:b/>
              </w:rPr>
            </w:pPr>
            <w:r>
              <w:rPr>
                <w:b/>
              </w:rPr>
              <w:t>Tablo 12: 2018 Gerçekleşmeleri ile 2019</w:t>
            </w:r>
            <w:r w:rsidR="00674834">
              <w:rPr>
                <w:b/>
              </w:rPr>
              <w:t xml:space="preserve"> Bütçe Gelir Tahmini</w:t>
            </w:r>
          </w:p>
        </w:tc>
      </w:tr>
      <w:tr w:rsidR="00674834" w:rsidTr="00CA75EB">
        <w:trPr>
          <w:trHeight w:val="416"/>
        </w:trPr>
        <w:tc>
          <w:tcPr>
            <w:tcW w:w="3493" w:type="dxa"/>
            <w:vMerge w:val="restart"/>
            <w:vAlign w:val="center"/>
          </w:tcPr>
          <w:p w:rsidR="00674834" w:rsidRPr="00C37C5E" w:rsidRDefault="0091018C" w:rsidP="00C37C5E">
            <w:pPr>
              <w:jc w:val="center"/>
              <w:rPr>
                <w:b/>
              </w:rPr>
            </w:pPr>
            <w:r>
              <w:rPr>
                <w:b/>
              </w:rPr>
              <w:t>Bütçe Gelirleri</w:t>
            </w:r>
          </w:p>
        </w:tc>
        <w:tc>
          <w:tcPr>
            <w:tcW w:w="2223" w:type="dxa"/>
            <w:vAlign w:val="center"/>
          </w:tcPr>
          <w:p w:rsidR="00674834" w:rsidRPr="00C37C5E" w:rsidRDefault="0024588D" w:rsidP="00C37C5E">
            <w:pPr>
              <w:jc w:val="center"/>
              <w:rPr>
                <w:b/>
              </w:rPr>
            </w:pPr>
            <w:r>
              <w:rPr>
                <w:b/>
              </w:rPr>
              <w:t>2018</w:t>
            </w:r>
          </w:p>
        </w:tc>
        <w:tc>
          <w:tcPr>
            <w:tcW w:w="1945" w:type="dxa"/>
          </w:tcPr>
          <w:p w:rsidR="00674834" w:rsidRPr="00C37C5E" w:rsidRDefault="0024588D" w:rsidP="00C37C5E">
            <w:pPr>
              <w:jc w:val="center"/>
              <w:rPr>
                <w:b/>
              </w:rPr>
            </w:pPr>
            <w:r>
              <w:rPr>
                <w:b/>
              </w:rPr>
              <w:t>2019</w:t>
            </w:r>
          </w:p>
        </w:tc>
        <w:tc>
          <w:tcPr>
            <w:tcW w:w="1696" w:type="dxa"/>
            <w:vMerge w:val="restart"/>
            <w:vAlign w:val="center"/>
          </w:tcPr>
          <w:p w:rsidR="00674834" w:rsidRPr="00C37C5E" w:rsidRDefault="00BE0AE6" w:rsidP="00BE0AE6">
            <w:pPr>
              <w:jc w:val="center"/>
              <w:rPr>
                <w:b/>
              </w:rPr>
            </w:pPr>
            <w:r>
              <w:rPr>
                <w:b/>
              </w:rPr>
              <w:t>Artış Oranı (%)</w:t>
            </w:r>
          </w:p>
        </w:tc>
      </w:tr>
      <w:tr w:rsidR="00674834" w:rsidTr="00CA75EB">
        <w:trPr>
          <w:trHeight w:val="402"/>
        </w:trPr>
        <w:tc>
          <w:tcPr>
            <w:tcW w:w="3493" w:type="dxa"/>
            <w:vMerge/>
            <w:vAlign w:val="center"/>
          </w:tcPr>
          <w:p w:rsidR="00674834" w:rsidRPr="00C37C5E" w:rsidRDefault="00674834" w:rsidP="00C37C5E">
            <w:pPr>
              <w:jc w:val="center"/>
              <w:rPr>
                <w:b/>
              </w:rPr>
            </w:pPr>
          </w:p>
        </w:tc>
        <w:tc>
          <w:tcPr>
            <w:tcW w:w="2223" w:type="dxa"/>
            <w:vAlign w:val="center"/>
          </w:tcPr>
          <w:p w:rsidR="00674834" w:rsidRPr="00C37C5E" w:rsidRDefault="00BE0AE6" w:rsidP="00C37C5E">
            <w:pPr>
              <w:jc w:val="center"/>
              <w:rPr>
                <w:b/>
              </w:rPr>
            </w:pPr>
            <w:r>
              <w:rPr>
                <w:b/>
              </w:rPr>
              <w:t>Gerçekleşme Toplamı</w:t>
            </w:r>
          </w:p>
        </w:tc>
        <w:tc>
          <w:tcPr>
            <w:tcW w:w="1945" w:type="dxa"/>
          </w:tcPr>
          <w:p w:rsidR="00674834" w:rsidRPr="00C37C5E" w:rsidRDefault="00BE0AE6" w:rsidP="00C37C5E">
            <w:pPr>
              <w:jc w:val="center"/>
              <w:rPr>
                <w:b/>
              </w:rPr>
            </w:pPr>
            <w:r>
              <w:rPr>
                <w:b/>
              </w:rPr>
              <w:t>Bütçe Gelir Tahmini</w:t>
            </w:r>
          </w:p>
        </w:tc>
        <w:tc>
          <w:tcPr>
            <w:tcW w:w="1696" w:type="dxa"/>
            <w:vMerge/>
          </w:tcPr>
          <w:p w:rsidR="00674834" w:rsidRPr="00C37C5E" w:rsidRDefault="00674834" w:rsidP="00C37C5E">
            <w:pPr>
              <w:jc w:val="center"/>
              <w:rPr>
                <w:b/>
              </w:rPr>
            </w:pPr>
          </w:p>
        </w:tc>
      </w:tr>
      <w:tr w:rsidR="00674834" w:rsidTr="00CA75EB">
        <w:trPr>
          <w:trHeight w:val="340"/>
        </w:trPr>
        <w:tc>
          <w:tcPr>
            <w:tcW w:w="3493" w:type="dxa"/>
          </w:tcPr>
          <w:p w:rsidR="00674834" w:rsidRPr="00BE0AE6" w:rsidRDefault="00674834" w:rsidP="00C37C5E">
            <w:pPr>
              <w:jc w:val="both"/>
              <w:rPr>
                <w:b/>
              </w:rPr>
            </w:pPr>
            <w:r w:rsidRPr="00BE0AE6">
              <w:rPr>
                <w:b/>
              </w:rPr>
              <w:t xml:space="preserve"> Vergi Gelirleri</w:t>
            </w:r>
          </w:p>
        </w:tc>
        <w:tc>
          <w:tcPr>
            <w:tcW w:w="2223" w:type="dxa"/>
            <w:vAlign w:val="center"/>
          </w:tcPr>
          <w:p w:rsidR="00674834" w:rsidRDefault="0024588D" w:rsidP="00733DC1">
            <w:pPr>
              <w:jc w:val="right"/>
            </w:pPr>
            <w:r>
              <w:t>34.615.052,67</w:t>
            </w:r>
          </w:p>
        </w:tc>
        <w:tc>
          <w:tcPr>
            <w:tcW w:w="1945" w:type="dxa"/>
            <w:vAlign w:val="center"/>
          </w:tcPr>
          <w:p w:rsidR="00674834" w:rsidRDefault="00733DC1" w:rsidP="00733DC1">
            <w:pPr>
              <w:jc w:val="right"/>
            </w:pPr>
            <w:r>
              <w:t>59.337.000,00</w:t>
            </w:r>
          </w:p>
        </w:tc>
        <w:tc>
          <w:tcPr>
            <w:tcW w:w="1696" w:type="dxa"/>
          </w:tcPr>
          <w:p w:rsidR="00674834" w:rsidRDefault="00D10706" w:rsidP="003934BC">
            <w:pPr>
              <w:jc w:val="right"/>
            </w:pPr>
            <w:r>
              <w:t>71,42</w:t>
            </w:r>
          </w:p>
        </w:tc>
      </w:tr>
      <w:tr w:rsidR="00674834" w:rsidTr="00CA75EB">
        <w:trPr>
          <w:trHeight w:val="340"/>
        </w:trPr>
        <w:tc>
          <w:tcPr>
            <w:tcW w:w="3493" w:type="dxa"/>
          </w:tcPr>
          <w:p w:rsidR="00674834" w:rsidRPr="00BE0AE6" w:rsidRDefault="00674834" w:rsidP="00493B90">
            <w:pPr>
              <w:jc w:val="both"/>
              <w:rPr>
                <w:b/>
              </w:rPr>
            </w:pPr>
            <w:r w:rsidRPr="00BE0AE6">
              <w:rPr>
                <w:b/>
              </w:rPr>
              <w:t>Teşebbüs ve Mülkiyet Gelirleri</w:t>
            </w:r>
          </w:p>
        </w:tc>
        <w:tc>
          <w:tcPr>
            <w:tcW w:w="2223" w:type="dxa"/>
            <w:vAlign w:val="center"/>
          </w:tcPr>
          <w:p w:rsidR="00674834" w:rsidRDefault="0024588D" w:rsidP="00733DC1">
            <w:pPr>
              <w:jc w:val="right"/>
            </w:pPr>
            <w:r>
              <w:t>12.801.413,35</w:t>
            </w:r>
          </w:p>
        </w:tc>
        <w:tc>
          <w:tcPr>
            <w:tcW w:w="1945" w:type="dxa"/>
            <w:vAlign w:val="center"/>
          </w:tcPr>
          <w:p w:rsidR="00674834" w:rsidRDefault="00733DC1" w:rsidP="00733DC1">
            <w:pPr>
              <w:jc w:val="right"/>
            </w:pPr>
            <w:r>
              <w:t>19.769.000,00</w:t>
            </w:r>
          </w:p>
        </w:tc>
        <w:tc>
          <w:tcPr>
            <w:tcW w:w="1696" w:type="dxa"/>
          </w:tcPr>
          <w:p w:rsidR="00674834" w:rsidRDefault="00D10706" w:rsidP="003934BC">
            <w:pPr>
              <w:jc w:val="right"/>
            </w:pPr>
            <w:r>
              <w:t>54,43</w:t>
            </w:r>
          </w:p>
        </w:tc>
      </w:tr>
      <w:tr w:rsidR="00674834" w:rsidTr="00CA75EB">
        <w:trPr>
          <w:trHeight w:val="340"/>
        </w:trPr>
        <w:tc>
          <w:tcPr>
            <w:tcW w:w="3493" w:type="dxa"/>
          </w:tcPr>
          <w:p w:rsidR="00674834" w:rsidRPr="00BE0AE6" w:rsidRDefault="00674834" w:rsidP="00493B90">
            <w:pPr>
              <w:jc w:val="both"/>
              <w:rPr>
                <w:b/>
              </w:rPr>
            </w:pPr>
            <w:r w:rsidRPr="00BE0AE6">
              <w:rPr>
                <w:b/>
              </w:rPr>
              <w:t xml:space="preserve">Alınan Bağış ve Yardımlar ile Özel Gelirler </w:t>
            </w:r>
          </w:p>
        </w:tc>
        <w:tc>
          <w:tcPr>
            <w:tcW w:w="2223" w:type="dxa"/>
            <w:vAlign w:val="center"/>
          </w:tcPr>
          <w:p w:rsidR="0024588D" w:rsidRDefault="0024588D" w:rsidP="00733DC1">
            <w:pPr>
              <w:jc w:val="right"/>
            </w:pPr>
            <w:r>
              <w:t>2.637.184,97</w:t>
            </w:r>
          </w:p>
        </w:tc>
        <w:tc>
          <w:tcPr>
            <w:tcW w:w="1945" w:type="dxa"/>
            <w:vAlign w:val="center"/>
          </w:tcPr>
          <w:p w:rsidR="00674834" w:rsidRDefault="00733DC1" w:rsidP="00733DC1">
            <w:pPr>
              <w:jc w:val="right"/>
            </w:pPr>
            <w:r>
              <w:t>6.035.000,00</w:t>
            </w:r>
          </w:p>
        </w:tc>
        <w:tc>
          <w:tcPr>
            <w:tcW w:w="1696" w:type="dxa"/>
            <w:vAlign w:val="center"/>
          </w:tcPr>
          <w:p w:rsidR="00674834" w:rsidRDefault="00D10706" w:rsidP="00E86425">
            <w:pPr>
              <w:jc w:val="right"/>
            </w:pPr>
            <w:r>
              <w:t>128,84</w:t>
            </w:r>
          </w:p>
        </w:tc>
      </w:tr>
      <w:tr w:rsidR="00674834" w:rsidTr="00CA75EB">
        <w:trPr>
          <w:trHeight w:val="340"/>
        </w:trPr>
        <w:tc>
          <w:tcPr>
            <w:tcW w:w="3493" w:type="dxa"/>
          </w:tcPr>
          <w:p w:rsidR="00674834" w:rsidRPr="00BE0AE6" w:rsidRDefault="00674834" w:rsidP="003934BC">
            <w:pPr>
              <w:jc w:val="both"/>
              <w:rPr>
                <w:b/>
              </w:rPr>
            </w:pPr>
            <w:r w:rsidRPr="00BE0AE6">
              <w:rPr>
                <w:b/>
              </w:rPr>
              <w:t>Diğer Gelirler</w:t>
            </w:r>
          </w:p>
        </w:tc>
        <w:tc>
          <w:tcPr>
            <w:tcW w:w="2223" w:type="dxa"/>
            <w:vAlign w:val="center"/>
          </w:tcPr>
          <w:p w:rsidR="00674834" w:rsidRDefault="0024588D" w:rsidP="00733DC1">
            <w:pPr>
              <w:jc w:val="right"/>
            </w:pPr>
            <w:r>
              <w:t>52.475.820,82</w:t>
            </w:r>
          </w:p>
        </w:tc>
        <w:tc>
          <w:tcPr>
            <w:tcW w:w="1945" w:type="dxa"/>
            <w:vAlign w:val="center"/>
          </w:tcPr>
          <w:p w:rsidR="00674834" w:rsidRDefault="00733DC1" w:rsidP="00733DC1">
            <w:pPr>
              <w:jc w:val="right"/>
            </w:pPr>
            <w:r>
              <w:t>69.836.000,00</w:t>
            </w:r>
          </w:p>
        </w:tc>
        <w:tc>
          <w:tcPr>
            <w:tcW w:w="1696" w:type="dxa"/>
          </w:tcPr>
          <w:p w:rsidR="00674834" w:rsidRDefault="00D10706" w:rsidP="003934BC">
            <w:pPr>
              <w:jc w:val="right"/>
            </w:pPr>
            <w:r>
              <w:t>33,08</w:t>
            </w:r>
          </w:p>
        </w:tc>
      </w:tr>
      <w:tr w:rsidR="00674834" w:rsidTr="00CA75EB">
        <w:trPr>
          <w:trHeight w:val="340"/>
        </w:trPr>
        <w:tc>
          <w:tcPr>
            <w:tcW w:w="3493" w:type="dxa"/>
          </w:tcPr>
          <w:p w:rsidR="00674834" w:rsidRPr="00BE0AE6" w:rsidRDefault="00674834" w:rsidP="00493B90">
            <w:pPr>
              <w:jc w:val="both"/>
              <w:rPr>
                <w:b/>
              </w:rPr>
            </w:pPr>
            <w:r w:rsidRPr="00BE0AE6">
              <w:rPr>
                <w:b/>
              </w:rPr>
              <w:t>Sermaye Gelirleri</w:t>
            </w:r>
          </w:p>
        </w:tc>
        <w:tc>
          <w:tcPr>
            <w:tcW w:w="2223" w:type="dxa"/>
            <w:vAlign w:val="center"/>
          </w:tcPr>
          <w:p w:rsidR="00674834" w:rsidRDefault="0024588D" w:rsidP="00733DC1">
            <w:pPr>
              <w:jc w:val="right"/>
            </w:pPr>
            <w:r>
              <w:t>46.805.102,45</w:t>
            </w:r>
          </w:p>
        </w:tc>
        <w:tc>
          <w:tcPr>
            <w:tcW w:w="1945" w:type="dxa"/>
            <w:vAlign w:val="center"/>
          </w:tcPr>
          <w:p w:rsidR="00674834" w:rsidRDefault="00733DC1" w:rsidP="00733DC1">
            <w:pPr>
              <w:jc w:val="right"/>
            </w:pPr>
            <w:r>
              <w:t>6.040.000,00</w:t>
            </w:r>
          </w:p>
        </w:tc>
        <w:tc>
          <w:tcPr>
            <w:tcW w:w="1696" w:type="dxa"/>
          </w:tcPr>
          <w:p w:rsidR="00674834" w:rsidRDefault="00D10706" w:rsidP="003934BC">
            <w:pPr>
              <w:jc w:val="right"/>
            </w:pPr>
            <w:r>
              <w:t>-87,10</w:t>
            </w:r>
          </w:p>
        </w:tc>
      </w:tr>
      <w:tr w:rsidR="005A16D6" w:rsidTr="00CA75EB">
        <w:trPr>
          <w:trHeight w:val="340"/>
        </w:trPr>
        <w:tc>
          <w:tcPr>
            <w:tcW w:w="3493" w:type="dxa"/>
          </w:tcPr>
          <w:p w:rsidR="005A16D6" w:rsidRPr="00BE0AE6" w:rsidRDefault="005A16D6" w:rsidP="00493B90">
            <w:pPr>
              <w:jc w:val="both"/>
              <w:rPr>
                <w:b/>
              </w:rPr>
            </w:pPr>
            <w:proofErr w:type="spellStart"/>
            <w:r>
              <w:rPr>
                <w:b/>
              </w:rPr>
              <w:t>Red</w:t>
            </w:r>
            <w:proofErr w:type="spellEnd"/>
            <w:r>
              <w:rPr>
                <w:b/>
              </w:rPr>
              <w:t xml:space="preserve"> ve İadeler ( - )</w:t>
            </w:r>
          </w:p>
        </w:tc>
        <w:tc>
          <w:tcPr>
            <w:tcW w:w="2223" w:type="dxa"/>
            <w:vAlign w:val="center"/>
          </w:tcPr>
          <w:p w:rsidR="005A16D6" w:rsidRDefault="005A16D6" w:rsidP="00733DC1">
            <w:pPr>
              <w:jc w:val="right"/>
            </w:pPr>
            <w:r>
              <w:t>0,00</w:t>
            </w:r>
          </w:p>
        </w:tc>
        <w:tc>
          <w:tcPr>
            <w:tcW w:w="1945" w:type="dxa"/>
            <w:vAlign w:val="center"/>
          </w:tcPr>
          <w:p w:rsidR="005A16D6" w:rsidRDefault="005A16D6" w:rsidP="00733DC1">
            <w:pPr>
              <w:jc w:val="right"/>
            </w:pPr>
            <w:r>
              <w:t>-267.000,00</w:t>
            </w:r>
          </w:p>
        </w:tc>
        <w:tc>
          <w:tcPr>
            <w:tcW w:w="1696" w:type="dxa"/>
          </w:tcPr>
          <w:p w:rsidR="005A16D6" w:rsidRDefault="005A16D6" w:rsidP="003934BC">
            <w:pPr>
              <w:jc w:val="right"/>
            </w:pPr>
            <w:r>
              <w:t>0,00</w:t>
            </w:r>
          </w:p>
        </w:tc>
      </w:tr>
      <w:tr w:rsidR="00674834" w:rsidTr="00CA75EB">
        <w:trPr>
          <w:trHeight w:val="340"/>
        </w:trPr>
        <w:tc>
          <w:tcPr>
            <w:tcW w:w="3493" w:type="dxa"/>
            <w:vAlign w:val="center"/>
          </w:tcPr>
          <w:p w:rsidR="00674834" w:rsidRPr="003934BC" w:rsidRDefault="00674834" w:rsidP="00BE0AE6">
            <w:pPr>
              <w:rPr>
                <w:b/>
              </w:rPr>
            </w:pPr>
            <w:r w:rsidRPr="003934BC">
              <w:rPr>
                <w:b/>
              </w:rPr>
              <w:t>T</w:t>
            </w:r>
            <w:r w:rsidR="00BE0AE6">
              <w:rPr>
                <w:b/>
              </w:rPr>
              <w:t>OPLAM</w:t>
            </w:r>
          </w:p>
        </w:tc>
        <w:tc>
          <w:tcPr>
            <w:tcW w:w="2223" w:type="dxa"/>
            <w:vAlign w:val="center"/>
          </w:tcPr>
          <w:p w:rsidR="00733DC1" w:rsidRPr="003934BC" w:rsidRDefault="0024588D" w:rsidP="00733DC1">
            <w:pPr>
              <w:jc w:val="right"/>
              <w:rPr>
                <w:b/>
              </w:rPr>
            </w:pPr>
            <w:r>
              <w:rPr>
                <w:b/>
              </w:rPr>
              <w:t>149.334.574,26</w:t>
            </w:r>
          </w:p>
        </w:tc>
        <w:tc>
          <w:tcPr>
            <w:tcW w:w="1945" w:type="dxa"/>
            <w:vAlign w:val="center"/>
          </w:tcPr>
          <w:p w:rsidR="00674834" w:rsidRPr="003934BC" w:rsidRDefault="00733DC1" w:rsidP="00733DC1">
            <w:pPr>
              <w:jc w:val="right"/>
              <w:rPr>
                <w:b/>
              </w:rPr>
            </w:pPr>
            <w:r>
              <w:rPr>
                <w:b/>
              </w:rPr>
              <w:t>160.750.000,00</w:t>
            </w:r>
          </w:p>
        </w:tc>
        <w:tc>
          <w:tcPr>
            <w:tcW w:w="1696" w:type="dxa"/>
          </w:tcPr>
          <w:p w:rsidR="00674834" w:rsidRPr="003934BC" w:rsidRDefault="00D10706" w:rsidP="003934BC">
            <w:pPr>
              <w:jc w:val="right"/>
              <w:rPr>
                <w:b/>
              </w:rPr>
            </w:pPr>
            <w:r>
              <w:rPr>
                <w:b/>
              </w:rPr>
              <w:t>7,64</w:t>
            </w:r>
          </w:p>
        </w:tc>
      </w:tr>
    </w:tbl>
    <w:p w:rsidR="00FE7584" w:rsidRPr="00BF0BF0" w:rsidRDefault="00FE7584" w:rsidP="00493B90">
      <w:pPr>
        <w:ind w:firstLine="708"/>
        <w:jc w:val="both"/>
        <w:rPr>
          <w:b/>
        </w:rPr>
      </w:pPr>
    </w:p>
    <w:p w:rsidR="00202F17" w:rsidRDefault="00507A1D" w:rsidP="00BF0BF0">
      <w:pPr>
        <w:jc w:val="both"/>
        <w:rPr>
          <w:b/>
        </w:rPr>
      </w:pPr>
      <w:r>
        <w:rPr>
          <w:b/>
        </w:rPr>
        <w:t>Şekil 12. 2018 Gerçekleşmeleri ile 2019</w:t>
      </w:r>
      <w:r w:rsidR="00BF0BF0" w:rsidRPr="00BF0BF0">
        <w:rPr>
          <w:b/>
        </w:rPr>
        <w:t xml:space="preserve"> Başlangıç Ödeneği Artış Oranı</w:t>
      </w:r>
    </w:p>
    <w:p w:rsidR="00BF0BF0" w:rsidRPr="00BF0BF0" w:rsidRDefault="00BF0BF0" w:rsidP="00BF0BF0">
      <w:pPr>
        <w:jc w:val="both"/>
        <w:rPr>
          <w:b/>
        </w:rPr>
      </w:pPr>
      <w:r>
        <w:rPr>
          <w:b/>
          <w:noProof/>
          <w:lang w:eastAsia="tr-TR"/>
        </w:rPr>
        <w:drawing>
          <wp:inline distT="0" distB="0" distL="0" distR="0">
            <wp:extent cx="5486400" cy="3200400"/>
            <wp:effectExtent l="0" t="0" r="1905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668D" w:rsidRDefault="001556ED" w:rsidP="00493B90">
      <w:pPr>
        <w:ind w:firstLine="708"/>
        <w:jc w:val="both"/>
        <w:rPr>
          <w:b/>
        </w:rPr>
      </w:pPr>
      <w:r>
        <w:rPr>
          <w:b/>
        </w:rPr>
        <w:lastRenderedPageBreak/>
        <w:t>2018 ve 2019</w:t>
      </w:r>
      <w:r w:rsidR="005A668D" w:rsidRPr="00B16FBD">
        <w:rPr>
          <w:b/>
        </w:rPr>
        <w:t xml:space="preserve"> Yılları Ocak – Haziran Dönemi Bütçe Gelirlerinin Gelişimi</w:t>
      </w:r>
    </w:p>
    <w:p w:rsidR="008C1D0A" w:rsidRDefault="008C1D0A" w:rsidP="00493B90">
      <w:pPr>
        <w:ind w:firstLine="708"/>
        <w:jc w:val="both"/>
      </w:pPr>
      <w:r w:rsidRPr="008C1D0A">
        <w:t>Tablo</w:t>
      </w:r>
      <w:r>
        <w:t xml:space="preserve"> 13’de de görüleceği üzere; Ocak-Haziran dönemi b</w:t>
      </w:r>
      <w:r w:rsidR="00C10730">
        <w:t>ütçe ge</w:t>
      </w:r>
      <w:r w:rsidR="00D56473">
        <w:t>lir gerçekleşmeleri; 2018</w:t>
      </w:r>
      <w:r>
        <w:t xml:space="preserve"> yılında </w:t>
      </w:r>
      <w:r w:rsidR="00D56473">
        <w:t>96.739.734,15 TL, 2019</w:t>
      </w:r>
      <w:r>
        <w:t xml:space="preserve"> yılında ise </w:t>
      </w:r>
      <w:r w:rsidR="00D56473">
        <w:t>51.387.671,74 TL olarak gerçekleşmiştir. 2018</w:t>
      </w:r>
      <w:r>
        <w:t xml:space="preserve"> </w:t>
      </w:r>
      <w:r w:rsidR="00D56473">
        <w:t>yılsonu</w:t>
      </w:r>
      <w:r>
        <w:t xml:space="preserve"> itibariyle bütçe gelir gerçekleşmelerinin %</w:t>
      </w:r>
      <w:r w:rsidR="00D56473">
        <w:t>64,78’</w:t>
      </w:r>
      <w:r w:rsidR="00C10730">
        <w:t>i</w:t>
      </w:r>
      <w:r>
        <w:t xml:space="preserve"> Ocak-Haziran döneminde ge</w:t>
      </w:r>
      <w:r w:rsidR="00D56473">
        <w:t>rçekleşmiştir. 2019</w:t>
      </w:r>
      <w:r>
        <w:t xml:space="preserve"> Ocak-Haziran dönemi bü</w:t>
      </w:r>
      <w:r w:rsidR="00C10730">
        <w:t>tçe gerçekleş</w:t>
      </w:r>
      <w:r w:rsidR="00D56473">
        <w:t>me oranı ise %31,97’di</w:t>
      </w:r>
      <w:r w:rsidR="001C5CC4">
        <w:t>r</w:t>
      </w:r>
      <w:r>
        <w:t xml:space="preserve">. </w:t>
      </w:r>
    </w:p>
    <w:p w:rsidR="007A696C" w:rsidRPr="008C1D0A" w:rsidRDefault="00D56473" w:rsidP="00493B90">
      <w:pPr>
        <w:ind w:firstLine="708"/>
        <w:jc w:val="both"/>
      </w:pPr>
      <w:r>
        <w:t>2018 ve 2019</w:t>
      </w:r>
      <w:r w:rsidR="008C1D0A">
        <w:t xml:space="preserve"> yılları Haziran sonu itibariyle bütçe gelir gerçekleşme toplamları karşılaştırıldığında, gelirlerde %</w:t>
      </w:r>
      <w:r>
        <w:t>-46,88</w:t>
      </w:r>
      <w:r w:rsidR="008C1D0A">
        <w:t xml:space="preserve"> oranında bir </w:t>
      </w:r>
      <w:r>
        <w:t>azalış</w:t>
      </w:r>
      <w:r w:rsidR="008C1D0A">
        <w:t xml:space="preserve"> olduğu görülmektedir.</w:t>
      </w:r>
    </w:p>
    <w:tbl>
      <w:tblPr>
        <w:tblStyle w:val="TabloKlavuzu"/>
        <w:tblW w:w="10632" w:type="dxa"/>
        <w:tblInd w:w="-318" w:type="dxa"/>
        <w:tblLayout w:type="fixed"/>
        <w:tblLook w:val="04A0" w:firstRow="1" w:lastRow="0" w:firstColumn="1" w:lastColumn="0" w:noHBand="0" w:noVBand="1"/>
      </w:tblPr>
      <w:tblGrid>
        <w:gridCol w:w="1986"/>
        <w:gridCol w:w="1701"/>
        <w:gridCol w:w="1701"/>
        <w:gridCol w:w="1417"/>
        <w:gridCol w:w="1418"/>
        <w:gridCol w:w="850"/>
        <w:gridCol w:w="709"/>
        <w:gridCol w:w="850"/>
      </w:tblGrid>
      <w:tr w:rsidR="0091018C" w:rsidTr="00A2720D">
        <w:trPr>
          <w:trHeight w:val="340"/>
        </w:trPr>
        <w:tc>
          <w:tcPr>
            <w:tcW w:w="10632" w:type="dxa"/>
            <w:gridSpan w:val="8"/>
            <w:vAlign w:val="center"/>
          </w:tcPr>
          <w:p w:rsidR="0091018C" w:rsidRPr="00B16FBD" w:rsidRDefault="00855F76" w:rsidP="0091018C">
            <w:pPr>
              <w:rPr>
                <w:b/>
                <w:sz w:val="20"/>
                <w:szCs w:val="20"/>
              </w:rPr>
            </w:pPr>
            <w:r>
              <w:rPr>
                <w:b/>
                <w:sz w:val="20"/>
                <w:szCs w:val="20"/>
              </w:rPr>
              <w:t>Tablo 13: 2018</w:t>
            </w:r>
            <w:r w:rsidR="0091018C">
              <w:rPr>
                <w:b/>
                <w:sz w:val="20"/>
                <w:szCs w:val="20"/>
              </w:rPr>
              <w:t xml:space="preserve"> </w:t>
            </w:r>
            <w:r>
              <w:rPr>
                <w:b/>
                <w:sz w:val="20"/>
                <w:szCs w:val="20"/>
              </w:rPr>
              <w:t>ve 2019</w:t>
            </w:r>
            <w:r w:rsidR="0091018C">
              <w:rPr>
                <w:b/>
                <w:sz w:val="20"/>
                <w:szCs w:val="20"/>
              </w:rPr>
              <w:t xml:space="preserve"> Yılları Ocak-Haziran Dönemi Bütçe Gelirlerinin Gelişimi</w:t>
            </w:r>
          </w:p>
        </w:tc>
      </w:tr>
      <w:tr w:rsidR="00B16FBD" w:rsidTr="005270A7">
        <w:trPr>
          <w:trHeight w:val="340"/>
        </w:trPr>
        <w:tc>
          <w:tcPr>
            <w:tcW w:w="1986" w:type="dxa"/>
            <w:vMerge w:val="restart"/>
            <w:vAlign w:val="center"/>
          </w:tcPr>
          <w:p w:rsidR="00B16FBD" w:rsidRPr="00B16FBD" w:rsidRDefault="0091018C" w:rsidP="00B16FBD">
            <w:pPr>
              <w:jc w:val="center"/>
              <w:rPr>
                <w:b/>
                <w:sz w:val="20"/>
                <w:szCs w:val="20"/>
              </w:rPr>
            </w:pPr>
            <w:r>
              <w:rPr>
                <w:b/>
                <w:sz w:val="20"/>
                <w:szCs w:val="20"/>
              </w:rPr>
              <w:t>Bütçe Gelirleri</w:t>
            </w:r>
          </w:p>
        </w:tc>
        <w:tc>
          <w:tcPr>
            <w:tcW w:w="1701" w:type="dxa"/>
            <w:vMerge w:val="restart"/>
            <w:vAlign w:val="center"/>
          </w:tcPr>
          <w:p w:rsidR="00B16FBD" w:rsidRPr="00B16FBD" w:rsidRDefault="001556ED" w:rsidP="00B16FBD">
            <w:pPr>
              <w:jc w:val="center"/>
              <w:rPr>
                <w:b/>
                <w:sz w:val="20"/>
                <w:szCs w:val="20"/>
              </w:rPr>
            </w:pPr>
            <w:r>
              <w:rPr>
                <w:b/>
                <w:sz w:val="20"/>
                <w:szCs w:val="20"/>
              </w:rPr>
              <w:t>2018</w:t>
            </w:r>
            <w:r w:rsidR="00B16FBD" w:rsidRPr="00B16FBD">
              <w:rPr>
                <w:b/>
                <w:sz w:val="20"/>
                <w:szCs w:val="20"/>
              </w:rPr>
              <w:t xml:space="preserve"> Gerçekleşen Gelir</w:t>
            </w:r>
          </w:p>
        </w:tc>
        <w:tc>
          <w:tcPr>
            <w:tcW w:w="1701" w:type="dxa"/>
            <w:vMerge w:val="restart"/>
            <w:vAlign w:val="center"/>
          </w:tcPr>
          <w:p w:rsidR="00B16FBD" w:rsidRPr="00B16FBD" w:rsidRDefault="001556ED" w:rsidP="00EA51C1">
            <w:pPr>
              <w:jc w:val="center"/>
              <w:rPr>
                <w:b/>
                <w:sz w:val="20"/>
                <w:szCs w:val="20"/>
              </w:rPr>
            </w:pPr>
            <w:r>
              <w:rPr>
                <w:b/>
                <w:sz w:val="20"/>
                <w:szCs w:val="20"/>
              </w:rPr>
              <w:t>2019</w:t>
            </w:r>
            <w:r w:rsidR="00B16FBD" w:rsidRPr="00B16FBD">
              <w:rPr>
                <w:b/>
                <w:sz w:val="20"/>
                <w:szCs w:val="20"/>
              </w:rPr>
              <w:t xml:space="preserve"> </w:t>
            </w:r>
            <w:r w:rsidR="00EA51C1">
              <w:rPr>
                <w:b/>
                <w:sz w:val="20"/>
                <w:szCs w:val="20"/>
              </w:rPr>
              <w:t xml:space="preserve">Öngörülen Bütçe </w:t>
            </w:r>
            <w:r w:rsidR="00B16FBD" w:rsidRPr="00B16FBD">
              <w:rPr>
                <w:b/>
                <w:sz w:val="20"/>
                <w:szCs w:val="20"/>
              </w:rPr>
              <w:t>Gelir</w:t>
            </w:r>
            <w:r w:rsidR="00EA51C1">
              <w:rPr>
                <w:b/>
                <w:sz w:val="20"/>
                <w:szCs w:val="20"/>
              </w:rPr>
              <w:t>i</w:t>
            </w:r>
          </w:p>
        </w:tc>
        <w:tc>
          <w:tcPr>
            <w:tcW w:w="5244" w:type="dxa"/>
            <w:gridSpan w:val="5"/>
            <w:vAlign w:val="center"/>
          </w:tcPr>
          <w:p w:rsidR="00B16FBD" w:rsidRPr="00B16FBD" w:rsidRDefault="0091018C" w:rsidP="00B16FBD">
            <w:pPr>
              <w:jc w:val="center"/>
              <w:rPr>
                <w:b/>
                <w:sz w:val="20"/>
                <w:szCs w:val="20"/>
              </w:rPr>
            </w:pPr>
            <w:r>
              <w:rPr>
                <w:b/>
                <w:sz w:val="20"/>
                <w:szCs w:val="20"/>
              </w:rPr>
              <w:t xml:space="preserve">Ocak-Haziran Dönemi </w:t>
            </w:r>
            <w:r w:rsidR="00B16FBD" w:rsidRPr="00B16FBD">
              <w:rPr>
                <w:b/>
                <w:sz w:val="20"/>
                <w:szCs w:val="20"/>
              </w:rPr>
              <w:t>Gelir Gerçekleşmeleri</w:t>
            </w:r>
          </w:p>
        </w:tc>
      </w:tr>
      <w:tr w:rsidR="0040697E" w:rsidTr="005270A7">
        <w:trPr>
          <w:trHeight w:val="340"/>
        </w:trPr>
        <w:tc>
          <w:tcPr>
            <w:tcW w:w="1986" w:type="dxa"/>
            <w:vMerge/>
          </w:tcPr>
          <w:p w:rsidR="00B16FBD" w:rsidRPr="00B16FBD" w:rsidRDefault="00B16FBD" w:rsidP="00493B90">
            <w:pPr>
              <w:jc w:val="both"/>
              <w:rPr>
                <w:b/>
                <w:sz w:val="20"/>
                <w:szCs w:val="20"/>
              </w:rPr>
            </w:pPr>
          </w:p>
        </w:tc>
        <w:tc>
          <w:tcPr>
            <w:tcW w:w="1701" w:type="dxa"/>
            <w:vMerge/>
          </w:tcPr>
          <w:p w:rsidR="00B16FBD" w:rsidRPr="00B16FBD" w:rsidRDefault="00B16FBD" w:rsidP="00493B90">
            <w:pPr>
              <w:jc w:val="both"/>
              <w:rPr>
                <w:b/>
                <w:sz w:val="20"/>
                <w:szCs w:val="20"/>
              </w:rPr>
            </w:pPr>
          </w:p>
        </w:tc>
        <w:tc>
          <w:tcPr>
            <w:tcW w:w="1701" w:type="dxa"/>
            <w:vMerge/>
          </w:tcPr>
          <w:p w:rsidR="00B16FBD" w:rsidRPr="00B16FBD" w:rsidRDefault="00B16FBD" w:rsidP="00493B90">
            <w:pPr>
              <w:jc w:val="both"/>
              <w:rPr>
                <w:b/>
                <w:sz w:val="20"/>
                <w:szCs w:val="20"/>
              </w:rPr>
            </w:pPr>
          </w:p>
        </w:tc>
        <w:tc>
          <w:tcPr>
            <w:tcW w:w="2835" w:type="dxa"/>
            <w:gridSpan w:val="2"/>
            <w:vAlign w:val="center"/>
          </w:tcPr>
          <w:p w:rsidR="00B16FBD" w:rsidRPr="00B16FBD" w:rsidRDefault="0091018C" w:rsidP="00B16FBD">
            <w:pPr>
              <w:jc w:val="center"/>
              <w:rPr>
                <w:b/>
                <w:sz w:val="20"/>
                <w:szCs w:val="20"/>
              </w:rPr>
            </w:pPr>
            <w:r>
              <w:rPr>
                <w:b/>
                <w:sz w:val="20"/>
                <w:szCs w:val="20"/>
              </w:rPr>
              <w:t>Gerçekleşmeler</w:t>
            </w:r>
          </w:p>
        </w:tc>
        <w:tc>
          <w:tcPr>
            <w:tcW w:w="1559" w:type="dxa"/>
            <w:gridSpan w:val="2"/>
            <w:vAlign w:val="center"/>
          </w:tcPr>
          <w:p w:rsidR="00B16FBD" w:rsidRPr="00B16FBD" w:rsidRDefault="00B16FBD" w:rsidP="00B16FBD">
            <w:pPr>
              <w:jc w:val="center"/>
              <w:rPr>
                <w:b/>
                <w:sz w:val="20"/>
                <w:szCs w:val="20"/>
              </w:rPr>
            </w:pPr>
            <w:r w:rsidRPr="00B16FBD">
              <w:rPr>
                <w:b/>
                <w:sz w:val="20"/>
                <w:szCs w:val="20"/>
              </w:rPr>
              <w:t xml:space="preserve">Oran </w:t>
            </w:r>
            <w:r w:rsidR="0091018C">
              <w:rPr>
                <w:b/>
                <w:sz w:val="20"/>
                <w:szCs w:val="20"/>
              </w:rPr>
              <w:t>(</w:t>
            </w:r>
            <w:r w:rsidRPr="00B16FBD">
              <w:rPr>
                <w:b/>
                <w:sz w:val="20"/>
                <w:szCs w:val="20"/>
              </w:rPr>
              <w:t>%</w:t>
            </w:r>
            <w:r w:rsidR="0091018C">
              <w:rPr>
                <w:b/>
                <w:sz w:val="20"/>
                <w:szCs w:val="20"/>
              </w:rPr>
              <w:t>)</w:t>
            </w:r>
          </w:p>
        </w:tc>
        <w:tc>
          <w:tcPr>
            <w:tcW w:w="850" w:type="dxa"/>
            <w:vMerge w:val="restart"/>
            <w:vAlign w:val="center"/>
          </w:tcPr>
          <w:p w:rsidR="00B16FBD" w:rsidRPr="00B16FBD" w:rsidRDefault="00B16FBD" w:rsidP="00B16FBD">
            <w:pPr>
              <w:jc w:val="center"/>
              <w:rPr>
                <w:b/>
                <w:sz w:val="20"/>
                <w:szCs w:val="20"/>
              </w:rPr>
            </w:pPr>
            <w:r w:rsidRPr="00B16FBD">
              <w:rPr>
                <w:b/>
                <w:sz w:val="20"/>
                <w:szCs w:val="20"/>
              </w:rPr>
              <w:t>Artış Oranı</w:t>
            </w:r>
            <w:r w:rsidR="0091018C">
              <w:rPr>
                <w:b/>
                <w:sz w:val="20"/>
                <w:szCs w:val="20"/>
              </w:rPr>
              <w:t xml:space="preserve"> </w:t>
            </w:r>
            <w:r w:rsidR="00A67CCA">
              <w:rPr>
                <w:b/>
                <w:sz w:val="20"/>
                <w:szCs w:val="20"/>
              </w:rPr>
              <w:t>(</w:t>
            </w:r>
            <w:r w:rsidR="0091018C">
              <w:rPr>
                <w:b/>
                <w:sz w:val="20"/>
                <w:szCs w:val="20"/>
              </w:rPr>
              <w:t>%</w:t>
            </w:r>
            <w:r w:rsidR="00A67CCA">
              <w:rPr>
                <w:b/>
                <w:sz w:val="20"/>
                <w:szCs w:val="20"/>
              </w:rPr>
              <w:t>)</w:t>
            </w:r>
          </w:p>
        </w:tc>
      </w:tr>
      <w:tr w:rsidR="00B16FBD" w:rsidTr="00EF52D8">
        <w:trPr>
          <w:trHeight w:val="340"/>
        </w:trPr>
        <w:tc>
          <w:tcPr>
            <w:tcW w:w="1986" w:type="dxa"/>
            <w:vMerge/>
          </w:tcPr>
          <w:p w:rsidR="00B16FBD" w:rsidRPr="00B16FBD" w:rsidRDefault="00B16FBD" w:rsidP="00493B90">
            <w:pPr>
              <w:jc w:val="both"/>
              <w:rPr>
                <w:sz w:val="20"/>
                <w:szCs w:val="20"/>
              </w:rPr>
            </w:pPr>
          </w:p>
        </w:tc>
        <w:tc>
          <w:tcPr>
            <w:tcW w:w="1701" w:type="dxa"/>
            <w:vMerge/>
          </w:tcPr>
          <w:p w:rsidR="00B16FBD" w:rsidRPr="00B16FBD" w:rsidRDefault="00B16FBD" w:rsidP="00493B90">
            <w:pPr>
              <w:jc w:val="both"/>
              <w:rPr>
                <w:sz w:val="20"/>
                <w:szCs w:val="20"/>
              </w:rPr>
            </w:pPr>
          </w:p>
        </w:tc>
        <w:tc>
          <w:tcPr>
            <w:tcW w:w="1701" w:type="dxa"/>
            <w:vMerge/>
          </w:tcPr>
          <w:p w:rsidR="00B16FBD" w:rsidRPr="00B16FBD" w:rsidRDefault="00B16FBD" w:rsidP="00493B90">
            <w:pPr>
              <w:jc w:val="both"/>
              <w:rPr>
                <w:sz w:val="20"/>
                <w:szCs w:val="20"/>
              </w:rPr>
            </w:pPr>
          </w:p>
        </w:tc>
        <w:tc>
          <w:tcPr>
            <w:tcW w:w="1417" w:type="dxa"/>
            <w:vAlign w:val="center"/>
          </w:tcPr>
          <w:p w:rsidR="00B16FBD" w:rsidRPr="00B16FBD" w:rsidRDefault="001556ED" w:rsidP="00B16FBD">
            <w:pPr>
              <w:jc w:val="center"/>
              <w:rPr>
                <w:b/>
                <w:sz w:val="20"/>
                <w:szCs w:val="20"/>
              </w:rPr>
            </w:pPr>
            <w:r>
              <w:rPr>
                <w:b/>
                <w:sz w:val="20"/>
                <w:szCs w:val="20"/>
              </w:rPr>
              <w:t>2018</w:t>
            </w:r>
          </w:p>
        </w:tc>
        <w:tc>
          <w:tcPr>
            <w:tcW w:w="1418" w:type="dxa"/>
            <w:vAlign w:val="center"/>
          </w:tcPr>
          <w:p w:rsidR="00B16FBD" w:rsidRPr="00B16FBD" w:rsidRDefault="001556ED" w:rsidP="00B16FBD">
            <w:pPr>
              <w:jc w:val="center"/>
              <w:rPr>
                <w:b/>
                <w:sz w:val="20"/>
                <w:szCs w:val="20"/>
              </w:rPr>
            </w:pPr>
            <w:r>
              <w:rPr>
                <w:b/>
                <w:sz w:val="20"/>
                <w:szCs w:val="20"/>
              </w:rPr>
              <w:t>2019</w:t>
            </w:r>
          </w:p>
        </w:tc>
        <w:tc>
          <w:tcPr>
            <w:tcW w:w="850" w:type="dxa"/>
            <w:vAlign w:val="center"/>
          </w:tcPr>
          <w:p w:rsidR="00B16FBD" w:rsidRPr="00B16FBD" w:rsidRDefault="001556ED" w:rsidP="00B16FBD">
            <w:pPr>
              <w:jc w:val="center"/>
              <w:rPr>
                <w:b/>
                <w:sz w:val="20"/>
                <w:szCs w:val="20"/>
              </w:rPr>
            </w:pPr>
            <w:r>
              <w:rPr>
                <w:b/>
                <w:sz w:val="20"/>
                <w:szCs w:val="20"/>
              </w:rPr>
              <w:t>2018</w:t>
            </w:r>
          </w:p>
        </w:tc>
        <w:tc>
          <w:tcPr>
            <w:tcW w:w="709" w:type="dxa"/>
            <w:vAlign w:val="center"/>
          </w:tcPr>
          <w:p w:rsidR="00B16FBD" w:rsidRPr="00B16FBD" w:rsidRDefault="001556ED" w:rsidP="00B16FBD">
            <w:pPr>
              <w:jc w:val="center"/>
              <w:rPr>
                <w:b/>
                <w:sz w:val="20"/>
                <w:szCs w:val="20"/>
              </w:rPr>
            </w:pPr>
            <w:r>
              <w:rPr>
                <w:b/>
                <w:sz w:val="20"/>
                <w:szCs w:val="20"/>
              </w:rPr>
              <w:t>2019</w:t>
            </w:r>
          </w:p>
        </w:tc>
        <w:tc>
          <w:tcPr>
            <w:tcW w:w="850" w:type="dxa"/>
            <w:vMerge/>
          </w:tcPr>
          <w:p w:rsidR="00B16FBD" w:rsidRPr="00B16FBD" w:rsidRDefault="00B16FBD" w:rsidP="00493B90">
            <w:pPr>
              <w:jc w:val="both"/>
              <w:rPr>
                <w:sz w:val="20"/>
                <w:szCs w:val="20"/>
              </w:rPr>
            </w:pPr>
          </w:p>
        </w:tc>
      </w:tr>
      <w:tr w:rsidR="005270A7" w:rsidRPr="008A79CF" w:rsidTr="00EF52D8">
        <w:trPr>
          <w:trHeight w:val="340"/>
        </w:trPr>
        <w:tc>
          <w:tcPr>
            <w:tcW w:w="1986" w:type="dxa"/>
            <w:vAlign w:val="center"/>
          </w:tcPr>
          <w:p w:rsidR="005270A7" w:rsidRPr="00B16FBD" w:rsidRDefault="005270A7" w:rsidP="00B16FBD">
            <w:pPr>
              <w:rPr>
                <w:b/>
                <w:sz w:val="20"/>
                <w:szCs w:val="20"/>
              </w:rPr>
            </w:pPr>
            <w:r w:rsidRPr="00B16FBD">
              <w:rPr>
                <w:b/>
                <w:sz w:val="20"/>
                <w:szCs w:val="20"/>
              </w:rPr>
              <w:t>Vergi Gelirleri</w:t>
            </w:r>
          </w:p>
        </w:tc>
        <w:tc>
          <w:tcPr>
            <w:tcW w:w="1701" w:type="dxa"/>
            <w:vAlign w:val="center"/>
          </w:tcPr>
          <w:p w:rsidR="005270A7" w:rsidRDefault="005270A7" w:rsidP="008A306A">
            <w:pPr>
              <w:jc w:val="right"/>
            </w:pPr>
            <w:r>
              <w:t>34.615.052,67</w:t>
            </w:r>
          </w:p>
        </w:tc>
        <w:tc>
          <w:tcPr>
            <w:tcW w:w="1701" w:type="dxa"/>
            <w:vAlign w:val="center"/>
          </w:tcPr>
          <w:p w:rsidR="005270A7" w:rsidRDefault="005270A7" w:rsidP="008A306A">
            <w:pPr>
              <w:jc w:val="right"/>
            </w:pPr>
            <w:r>
              <w:t>59.337.000,00</w:t>
            </w:r>
          </w:p>
        </w:tc>
        <w:tc>
          <w:tcPr>
            <w:tcW w:w="1417" w:type="dxa"/>
            <w:vAlign w:val="center"/>
          </w:tcPr>
          <w:p w:rsidR="005270A7" w:rsidRPr="008A79CF" w:rsidRDefault="00991879" w:rsidP="00B16FBD">
            <w:pPr>
              <w:jc w:val="right"/>
              <w:rPr>
                <w:sz w:val="20"/>
                <w:szCs w:val="20"/>
              </w:rPr>
            </w:pPr>
            <w:r>
              <w:rPr>
                <w:sz w:val="20"/>
                <w:szCs w:val="20"/>
              </w:rPr>
              <w:t>17.803.124,73</w:t>
            </w:r>
          </w:p>
        </w:tc>
        <w:tc>
          <w:tcPr>
            <w:tcW w:w="1418" w:type="dxa"/>
            <w:vAlign w:val="center"/>
          </w:tcPr>
          <w:p w:rsidR="005270A7" w:rsidRPr="008A79CF" w:rsidRDefault="00712412" w:rsidP="00B16FBD">
            <w:pPr>
              <w:jc w:val="right"/>
              <w:rPr>
                <w:sz w:val="20"/>
                <w:szCs w:val="20"/>
              </w:rPr>
            </w:pPr>
            <w:r>
              <w:rPr>
                <w:sz w:val="20"/>
                <w:szCs w:val="20"/>
              </w:rPr>
              <w:t>18.113.987,32</w:t>
            </w:r>
          </w:p>
        </w:tc>
        <w:tc>
          <w:tcPr>
            <w:tcW w:w="850" w:type="dxa"/>
            <w:vAlign w:val="center"/>
          </w:tcPr>
          <w:p w:rsidR="005270A7" w:rsidRPr="008A79CF" w:rsidRDefault="00D4611F" w:rsidP="00B16FBD">
            <w:pPr>
              <w:jc w:val="center"/>
              <w:rPr>
                <w:sz w:val="20"/>
                <w:szCs w:val="20"/>
              </w:rPr>
            </w:pPr>
            <w:r>
              <w:rPr>
                <w:sz w:val="20"/>
                <w:szCs w:val="20"/>
              </w:rPr>
              <w:t>51,43</w:t>
            </w:r>
          </w:p>
        </w:tc>
        <w:tc>
          <w:tcPr>
            <w:tcW w:w="709" w:type="dxa"/>
            <w:vAlign w:val="center"/>
          </w:tcPr>
          <w:p w:rsidR="005270A7" w:rsidRPr="008A79CF" w:rsidRDefault="005B7A8F" w:rsidP="00B16FBD">
            <w:pPr>
              <w:jc w:val="center"/>
              <w:rPr>
                <w:sz w:val="20"/>
                <w:szCs w:val="20"/>
              </w:rPr>
            </w:pPr>
            <w:r>
              <w:rPr>
                <w:sz w:val="20"/>
                <w:szCs w:val="20"/>
              </w:rPr>
              <w:t>30,53</w:t>
            </w:r>
          </w:p>
        </w:tc>
        <w:tc>
          <w:tcPr>
            <w:tcW w:w="850" w:type="dxa"/>
            <w:vAlign w:val="center"/>
          </w:tcPr>
          <w:p w:rsidR="005270A7" w:rsidRPr="008A79CF" w:rsidRDefault="008433A8" w:rsidP="00B16FBD">
            <w:pPr>
              <w:jc w:val="center"/>
              <w:rPr>
                <w:sz w:val="20"/>
                <w:szCs w:val="20"/>
              </w:rPr>
            </w:pPr>
            <w:r>
              <w:rPr>
                <w:sz w:val="20"/>
                <w:szCs w:val="20"/>
              </w:rPr>
              <w:t>1,75</w:t>
            </w:r>
          </w:p>
        </w:tc>
      </w:tr>
      <w:tr w:rsidR="005270A7" w:rsidRPr="008A79CF" w:rsidTr="00EF52D8">
        <w:trPr>
          <w:trHeight w:val="340"/>
        </w:trPr>
        <w:tc>
          <w:tcPr>
            <w:tcW w:w="1986" w:type="dxa"/>
            <w:vAlign w:val="center"/>
          </w:tcPr>
          <w:p w:rsidR="005270A7" w:rsidRPr="00B16FBD" w:rsidRDefault="005270A7" w:rsidP="00B16FBD">
            <w:pPr>
              <w:rPr>
                <w:b/>
                <w:sz w:val="20"/>
                <w:szCs w:val="20"/>
              </w:rPr>
            </w:pPr>
            <w:r w:rsidRPr="00B16FBD">
              <w:rPr>
                <w:b/>
                <w:sz w:val="20"/>
                <w:szCs w:val="20"/>
              </w:rPr>
              <w:t>Teşebbüs ve Mülkiyet Gelirleri</w:t>
            </w:r>
          </w:p>
        </w:tc>
        <w:tc>
          <w:tcPr>
            <w:tcW w:w="1701" w:type="dxa"/>
            <w:vAlign w:val="center"/>
          </w:tcPr>
          <w:p w:rsidR="005270A7" w:rsidRDefault="005270A7" w:rsidP="008A306A">
            <w:pPr>
              <w:jc w:val="right"/>
            </w:pPr>
            <w:r>
              <w:t>12.801.413,35</w:t>
            </w:r>
          </w:p>
        </w:tc>
        <w:tc>
          <w:tcPr>
            <w:tcW w:w="1701" w:type="dxa"/>
            <w:vAlign w:val="center"/>
          </w:tcPr>
          <w:p w:rsidR="005270A7" w:rsidRDefault="005270A7" w:rsidP="008A306A">
            <w:pPr>
              <w:jc w:val="right"/>
            </w:pPr>
            <w:r>
              <w:t>19.769.000,00</w:t>
            </w:r>
          </w:p>
        </w:tc>
        <w:tc>
          <w:tcPr>
            <w:tcW w:w="1417" w:type="dxa"/>
            <w:vAlign w:val="center"/>
          </w:tcPr>
          <w:p w:rsidR="005270A7" w:rsidRPr="008A79CF" w:rsidRDefault="00991879" w:rsidP="00B16FBD">
            <w:pPr>
              <w:jc w:val="right"/>
              <w:rPr>
                <w:sz w:val="20"/>
                <w:szCs w:val="20"/>
              </w:rPr>
            </w:pPr>
            <w:r>
              <w:rPr>
                <w:sz w:val="20"/>
                <w:szCs w:val="20"/>
              </w:rPr>
              <w:t>5.954.626,81</w:t>
            </w:r>
          </w:p>
        </w:tc>
        <w:tc>
          <w:tcPr>
            <w:tcW w:w="1418" w:type="dxa"/>
            <w:vAlign w:val="center"/>
          </w:tcPr>
          <w:p w:rsidR="005270A7" w:rsidRPr="008A79CF" w:rsidRDefault="00712412" w:rsidP="00B16FBD">
            <w:pPr>
              <w:jc w:val="right"/>
              <w:rPr>
                <w:sz w:val="20"/>
                <w:szCs w:val="20"/>
              </w:rPr>
            </w:pPr>
            <w:r>
              <w:rPr>
                <w:sz w:val="20"/>
                <w:szCs w:val="20"/>
              </w:rPr>
              <w:t>6.861.053,33</w:t>
            </w:r>
          </w:p>
        </w:tc>
        <w:tc>
          <w:tcPr>
            <w:tcW w:w="850" w:type="dxa"/>
            <w:vAlign w:val="center"/>
          </w:tcPr>
          <w:p w:rsidR="005270A7" w:rsidRPr="008A79CF" w:rsidRDefault="00D4611F" w:rsidP="008C20A7">
            <w:pPr>
              <w:jc w:val="center"/>
              <w:rPr>
                <w:sz w:val="20"/>
                <w:szCs w:val="20"/>
              </w:rPr>
            </w:pPr>
            <w:r>
              <w:rPr>
                <w:sz w:val="20"/>
                <w:szCs w:val="20"/>
              </w:rPr>
              <w:t>46,52</w:t>
            </w:r>
          </w:p>
        </w:tc>
        <w:tc>
          <w:tcPr>
            <w:tcW w:w="709" w:type="dxa"/>
            <w:vAlign w:val="center"/>
          </w:tcPr>
          <w:p w:rsidR="005270A7" w:rsidRPr="008A79CF" w:rsidRDefault="008A306A" w:rsidP="008C20A7">
            <w:pPr>
              <w:jc w:val="center"/>
              <w:rPr>
                <w:sz w:val="20"/>
                <w:szCs w:val="20"/>
              </w:rPr>
            </w:pPr>
            <w:r>
              <w:rPr>
                <w:sz w:val="20"/>
                <w:szCs w:val="20"/>
              </w:rPr>
              <w:t>34,71</w:t>
            </w:r>
          </w:p>
        </w:tc>
        <w:tc>
          <w:tcPr>
            <w:tcW w:w="850" w:type="dxa"/>
            <w:vAlign w:val="center"/>
          </w:tcPr>
          <w:p w:rsidR="005270A7" w:rsidRPr="008A79CF" w:rsidRDefault="008433A8" w:rsidP="00B16FBD">
            <w:pPr>
              <w:jc w:val="center"/>
              <w:rPr>
                <w:sz w:val="20"/>
                <w:szCs w:val="20"/>
              </w:rPr>
            </w:pPr>
            <w:r>
              <w:rPr>
                <w:sz w:val="20"/>
                <w:szCs w:val="20"/>
              </w:rPr>
              <w:t>15,22</w:t>
            </w:r>
          </w:p>
        </w:tc>
      </w:tr>
      <w:tr w:rsidR="005270A7" w:rsidRPr="008A79CF" w:rsidTr="00EF52D8">
        <w:trPr>
          <w:trHeight w:val="340"/>
        </w:trPr>
        <w:tc>
          <w:tcPr>
            <w:tcW w:w="1986" w:type="dxa"/>
            <w:vAlign w:val="center"/>
          </w:tcPr>
          <w:p w:rsidR="005270A7" w:rsidRPr="00B16FBD" w:rsidRDefault="005270A7" w:rsidP="00B16FBD">
            <w:pPr>
              <w:rPr>
                <w:b/>
                <w:sz w:val="20"/>
                <w:szCs w:val="20"/>
              </w:rPr>
            </w:pPr>
            <w:r w:rsidRPr="00B16FBD">
              <w:rPr>
                <w:b/>
                <w:sz w:val="20"/>
                <w:szCs w:val="20"/>
              </w:rPr>
              <w:t>Alınan Bağış ve Yardımlar ile Özel Gel.</w:t>
            </w:r>
          </w:p>
        </w:tc>
        <w:tc>
          <w:tcPr>
            <w:tcW w:w="1701" w:type="dxa"/>
            <w:vAlign w:val="center"/>
          </w:tcPr>
          <w:p w:rsidR="005270A7" w:rsidRDefault="005270A7" w:rsidP="008A306A">
            <w:pPr>
              <w:jc w:val="right"/>
            </w:pPr>
            <w:r>
              <w:t>2.637.184,97</w:t>
            </w:r>
          </w:p>
        </w:tc>
        <w:tc>
          <w:tcPr>
            <w:tcW w:w="1701" w:type="dxa"/>
            <w:vAlign w:val="center"/>
          </w:tcPr>
          <w:p w:rsidR="005270A7" w:rsidRDefault="005270A7" w:rsidP="008A306A">
            <w:pPr>
              <w:jc w:val="right"/>
            </w:pPr>
            <w:r>
              <w:t>6.035.000,00</w:t>
            </w:r>
          </w:p>
        </w:tc>
        <w:tc>
          <w:tcPr>
            <w:tcW w:w="1417" w:type="dxa"/>
            <w:vAlign w:val="center"/>
          </w:tcPr>
          <w:p w:rsidR="005270A7" w:rsidRPr="008A79CF" w:rsidRDefault="00991879" w:rsidP="00B16FBD">
            <w:pPr>
              <w:jc w:val="right"/>
              <w:rPr>
                <w:sz w:val="20"/>
                <w:szCs w:val="20"/>
              </w:rPr>
            </w:pPr>
            <w:r>
              <w:rPr>
                <w:sz w:val="20"/>
                <w:szCs w:val="20"/>
              </w:rPr>
              <w:t>1.091.612,07</w:t>
            </w:r>
          </w:p>
        </w:tc>
        <w:tc>
          <w:tcPr>
            <w:tcW w:w="1418" w:type="dxa"/>
            <w:vAlign w:val="center"/>
          </w:tcPr>
          <w:p w:rsidR="005270A7" w:rsidRPr="008A79CF" w:rsidRDefault="00712412" w:rsidP="00B16FBD">
            <w:pPr>
              <w:jc w:val="right"/>
              <w:rPr>
                <w:sz w:val="20"/>
                <w:szCs w:val="20"/>
              </w:rPr>
            </w:pPr>
            <w:r>
              <w:rPr>
                <w:sz w:val="20"/>
                <w:szCs w:val="20"/>
              </w:rPr>
              <w:t>46.395,67</w:t>
            </w:r>
          </w:p>
        </w:tc>
        <w:tc>
          <w:tcPr>
            <w:tcW w:w="850" w:type="dxa"/>
            <w:vAlign w:val="center"/>
          </w:tcPr>
          <w:p w:rsidR="005270A7" w:rsidRPr="008A79CF" w:rsidRDefault="00D4611F" w:rsidP="008C20A7">
            <w:pPr>
              <w:jc w:val="center"/>
              <w:rPr>
                <w:sz w:val="20"/>
                <w:szCs w:val="20"/>
              </w:rPr>
            </w:pPr>
            <w:r>
              <w:rPr>
                <w:sz w:val="20"/>
                <w:szCs w:val="20"/>
              </w:rPr>
              <w:t>41,39</w:t>
            </w:r>
          </w:p>
        </w:tc>
        <w:tc>
          <w:tcPr>
            <w:tcW w:w="709" w:type="dxa"/>
            <w:vAlign w:val="center"/>
          </w:tcPr>
          <w:p w:rsidR="005270A7" w:rsidRPr="008A79CF" w:rsidRDefault="008A306A" w:rsidP="008C20A7">
            <w:pPr>
              <w:jc w:val="center"/>
              <w:rPr>
                <w:sz w:val="20"/>
                <w:szCs w:val="20"/>
              </w:rPr>
            </w:pPr>
            <w:r>
              <w:rPr>
                <w:sz w:val="20"/>
                <w:szCs w:val="20"/>
              </w:rPr>
              <w:t>0,77</w:t>
            </w:r>
          </w:p>
        </w:tc>
        <w:tc>
          <w:tcPr>
            <w:tcW w:w="850" w:type="dxa"/>
            <w:vAlign w:val="center"/>
          </w:tcPr>
          <w:p w:rsidR="005270A7" w:rsidRPr="008A79CF" w:rsidRDefault="008433A8" w:rsidP="00B16FBD">
            <w:pPr>
              <w:jc w:val="center"/>
              <w:rPr>
                <w:sz w:val="20"/>
                <w:szCs w:val="20"/>
              </w:rPr>
            </w:pPr>
            <w:r>
              <w:rPr>
                <w:sz w:val="20"/>
                <w:szCs w:val="20"/>
              </w:rPr>
              <w:t>-95,75</w:t>
            </w:r>
          </w:p>
        </w:tc>
      </w:tr>
      <w:tr w:rsidR="005270A7" w:rsidRPr="008A79CF" w:rsidTr="00EF52D8">
        <w:trPr>
          <w:trHeight w:val="340"/>
        </w:trPr>
        <w:tc>
          <w:tcPr>
            <w:tcW w:w="1986" w:type="dxa"/>
            <w:vAlign w:val="center"/>
          </w:tcPr>
          <w:p w:rsidR="005270A7" w:rsidRPr="00B16FBD" w:rsidRDefault="005270A7" w:rsidP="00B16FBD">
            <w:pPr>
              <w:rPr>
                <w:b/>
                <w:sz w:val="20"/>
                <w:szCs w:val="20"/>
              </w:rPr>
            </w:pPr>
            <w:r w:rsidRPr="00B16FBD">
              <w:rPr>
                <w:b/>
                <w:sz w:val="20"/>
                <w:szCs w:val="20"/>
              </w:rPr>
              <w:t>Diğer Gelirler</w:t>
            </w:r>
          </w:p>
        </w:tc>
        <w:tc>
          <w:tcPr>
            <w:tcW w:w="1701" w:type="dxa"/>
            <w:vAlign w:val="center"/>
          </w:tcPr>
          <w:p w:rsidR="005270A7" w:rsidRDefault="005270A7" w:rsidP="008A306A">
            <w:pPr>
              <w:jc w:val="right"/>
            </w:pPr>
            <w:r>
              <w:t>52.475.820,82</w:t>
            </w:r>
          </w:p>
        </w:tc>
        <w:tc>
          <w:tcPr>
            <w:tcW w:w="1701" w:type="dxa"/>
            <w:vAlign w:val="center"/>
          </w:tcPr>
          <w:p w:rsidR="005270A7" w:rsidRDefault="005270A7" w:rsidP="008A306A">
            <w:pPr>
              <w:jc w:val="right"/>
            </w:pPr>
            <w:r>
              <w:t>69.836.000,00</w:t>
            </w:r>
          </w:p>
        </w:tc>
        <w:tc>
          <w:tcPr>
            <w:tcW w:w="1417" w:type="dxa"/>
            <w:vAlign w:val="center"/>
          </w:tcPr>
          <w:p w:rsidR="005270A7" w:rsidRPr="008A79CF" w:rsidRDefault="00991879" w:rsidP="00B16FBD">
            <w:pPr>
              <w:jc w:val="right"/>
              <w:rPr>
                <w:sz w:val="20"/>
                <w:szCs w:val="20"/>
              </w:rPr>
            </w:pPr>
            <w:r>
              <w:rPr>
                <w:sz w:val="20"/>
                <w:szCs w:val="20"/>
              </w:rPr>
              <w:t>25.231.889,09</w:t>
            </w:r>
          </w:p>
        </w:tc>
        <w:tc>
          <w:tcPr>
            <w:tcW w:w="1418" w:type="dxa"/>
            <w:vAlign w:val="center"/>
          </w:tcPr>
          <w:p w:rsidR="005270A7" w:rsidRPr="008A79CF" w:rsidRDefault="00712412" w:rsidP="00B16FBD">
            <w:pPr>
              <w:jc w:val="right"/>
              <w:rPr>
                <w:sz w:val="20"/>
                <w:szCs w:val="20"/>
              </w:rPr>
            </w:pPr>
            <w:r>
              <w:rPr>
                <w:sz w:val="20"/>
                <w:szCs w:val="20"/>
              </w:rPr>
              <w:t>26.313.107,01</w:t>
            </w:r>
          </w:p>
        </w:tc>
        <w:tc>
          <w:tcPr>
            <w:tcW w:w="850" w:type="dxa"/>
            <w:vAlign w:val="center"/>
          </w:tcPr>
          <w:p w:rsidR="005270A7" w:rsidRPr="008A79CF" w:rsidRDefault="00D4611F" w:rsidP="008C20A7">
            <w:pPr>
              <w:jc w:val="center"/>
              <w:rPr>
                <w:sz w:val="20"/>
                <w:szCs w:val="20"/>
              </w:rPr>
            </w:pPr>
            <w:r>
              <w:rPr>
                <w:sz w:val="20"/>
                <w:szCs w:val="20"/>
              </w:rPr>
              <w:t>48,08</w:t>
            </w:r>
          </w:p>
        </w:tc>
        <w:tc>
          <w:tcPr>
            <w:tcW w:w="709" w:type="dxa"/>
            <w:vAlign w:val="center"/>
          </w:tcPr>
          <w:p w:rsidR="005270A7" w:rsidRPr="008A79CF" w:rsidRDefault="008A306A" w:rsidP="008C20A7">
            <w:pPr>
              <w:jc w:val="center"/>
              <w:rPr>
                <w:sz w:val="20"/>
                <w:szCs w:val="20"/>
              </w:rPr>
            </w:pPr>
            <w:r>
              <w:rPr>
                <w:sz w:val="20"/>
                <w:szCs w:val="20"/>
              </w:rPr>
              <w:t>37,68</w:t>
            </w:r>
          </w:p>
        </w:tc>
        <w:tc>
          <w:tcPr>
            <w:tcW w:w="850" w:type="dxa"/>
            <w:vAlign w:val="center"/>
          </w:tcPr>
          <w:p w:rsidR="005270A7" w:rsidRPr="008A79CF" w:rsidRDefault="008433A8" w:rsidP="00B16FBD">
            <w:pPr>
              <w:jc w:val="center"/>
              <w:rPr>
                <w:sz w:val="20"/>
                <w:szCs w:val="20"/>
              </w:rPr>
            </w:pPr>
            <w:r>
              <w:rPr>
                <w:sz w:val="20"/>
                <w:szCs w:val="20"/>
              </w:rPr>
              <w:t>4,29</w:t>
            </w:r>
          </w:p>
        </w:tc>
      </w:tr>
      <w:tr w:rsidR="005270A7" w:rsidRPr="008A79CF" w:rsidTr="00EF52D8">
        <w:trPr>
          <w:trHeight w:val="340"/>
        </w:trPr>
        <w:tc>
          <w:tcPr>
            <w:tcW w:w="1986" w:type="dxa"/>
            <w:vAlign w:val="center"/>
          </w:tcPr>
          <w:p w:rsidR="005270A7" w:rsidRPr="00B16FBD" w:rsidRDefault="005270A7" w:rsidP="00B16FBD">
            <w:pPr>
              <w:rPr>
                <w:b/>
                <w:sz w:val="20"/>
                <w:szCs w:val="20"/>
              </w:rPr>
            </w:pPr>
            <w:r w:rsidRPr="00B16FBD">
              <w:rPr>
                <w:b/>
                <w:sz w:val="20"/>
                <w:szCs w:val="20"/>
              </w:rPr>
              <w:t>Sermaye Gelirleri</w:t>
            </w:r>
          </w:p>
        </w:tc>
        <w:tc>
          <w:tcPr>
            <w:tcW w:w="1701" w:type="dxa"/>
            <w:vAlign w:val="center"/>
          </w:tcPr>
          <w:p w:rsidR="005270A7" w:rsidRDefault="005270A7" w:rsidP="008A306A">
            <w:pPr>
              <w:jc w:val="right"/>
            </w:pPr>
            <w:r>
              <w:t>46.805.102,45</w:t>
            </w:r>
          </w:p>
        </w:tc>
        <w:tc>
          <w:tcPr>
            <w:tcW w:w="1701" w:type="dxa"/>
            <w:vAlign w:val="center"/>
          </w:tcPr>
          <w:p w:rsidR="005270A7" w:rsidRDefault="005270A7" w:rsidP="008A306A">
            <w:pPr>
              <w:jc w:val="right"/>
            </w:pPr>
            <w:r>
              <w:t>6.040.000,00</w:t>
            </w:r>
          </w:p>
        </w:tc>
        <w:tc>
          <w:tcPr>
            <w:tcW w:w="1417" w:type="dxa"/>
            <w:vAlign w:val="center"/>
          </w:tcPr>
          <w:p w:rsidR="005270A7" w:rsidRPr="008A79CF" w:rsidRDefault="00991879" w:rsidP="00B16FBD">
            <w:pPr>
              <w:jc w:val="right"/>
              <w:rPr>
                <w:sz w:val="20"/>
                <w:szCs w:val="20"/>
              </w:rPr>
            </w:pPr>
            <w:r>
              <w:rPr>
                <w:sz w:val="20"/>
                <w:szCs w:val="20"/>
              </w:rPr>
              <w:t>46.658.481,45</w:t>
            </w:r>
          </w:p>
        </w:tc>
        <w:tc>
          <w:tcPr>
            <w:tcW w:w="1418" w:type="dxa"/>
            <w:vAlign w:val="center"/>
          </w:tcPr>
          <w:p w:rsidR="005270A7" w:rsidRPr="008A79CF" w:rsidRDefault="00712412" w:rsidP="00B16FBD">
            <w:pPr>
              <w:jc w:val="right"/>
              <w:rPr>
                <w:sz w:val="20"/>
                <w:szCs w:val="20"/>
              </w:rPr>
            </w:pPr>
            <w:r>
              <w:rPr>
                <w:sz w:val="20"/>
                <w:szCs w:val="20"/>
              </w:rPr>
              <w:t>53.128,41</w:t>
            </w:r>
          </w:p>
        </w:tc>
        <w:tc>
          <w:tcPr>
            <w:tcW w:w="850" w:type="dxa"/>
            <w:vAlign w:val="center"/>
          </w:tcPr>
          <w:p w:rsidR="005270A7" w:rsidRPr="008A79CF" w:rsidRDefault="00011A0F" w:rsidP="008C20A7">
            <w:pPr>
              <w:jc w:val="center"/>
              <w:rPr>
                <w:sz w:val="20"/>
                <w:szCs w:val="20"/>
              </w:rPr>
            </w:pPr>
            <w:r>
              <w:rPr>
                <w:sz w:val="20"/>
                <w:szCs w:val="20"/>
              </w:rPr>
              <w:t>99,69</w:t>
            </w:r>
          </w:p>
        </w:tc>
        <w:tc>
          <w:tcPr>
            <w:tcW w:w="709" w:type="dxa"/>
            <w:vAlign w:val="center"/>
          </w:tcPr>
          <w:p w:rsidR="005270A7" w:rsidRPr="008A79CF" w:rsidRDefault="008A306A" w:rsidP="008C20A7">
            <w:pPr>
              <w:jc w:val="center"/>
              <w:rPr>
                <w:sz w:val="20"/>
                <w:szCs w:val="20"/>
              </w:rPr>
            </w:pPr>
            <w:r>
              <w:rPr>
                <w:sz w:val="20"/>
                <w:szCs w:val="20"/>
              </w:rPr>
              <w:t>0,88</w:t>
            </w:r>
          </w:p>
        </w:tc>
        <w:tc>
          <w:tcPr>
            <w:tcW w:w="850" w:type="dxa"/>
            <w:vAlign w:val="center"/>
          </w:tcPr>
          <w:p w:rsidR="005270A7" w:rsidRPr="008A79CF" w:rsidRDefault="008433A8" w:rsidP="00B16FBD">
            <w:pPr>
              <w:jc w:val="center"/>
              <w:rPr>
                <w:sz w:val="20"/>
                <w:szCs w:val="20"/>
              </w:rPr>
            </w:pPr>
            <w:r>
              <w:rPr>
                <w:sz w:val="20"/>
                <w:szCs w:val="20"/>
              </w:rPr>
              <w:t>-99,89</w:t>
            </w:r>
          </w:p>
        </w:tc>
      </w:tr>
      <w:tr w:rsidR="005270A7" w:rsidRPr="00B175BA" w:rsidTr="00EF52D8">
        <w:trPr>
          <w:trHeight w:val="340"/>
        </w:trPr>
        <w:tc>
          <w:tcPr>
            <w:tcW w:w="1986" w:type="dxa"/>
          </w:tcPr>
          <w:p w:rsidR="005270A7" w:rsidRPr="00B175BA" w:rsidRDefault="005270A7" w:rsidP="00AE4EBA">
            <w:pPr>
              <w:jc w:val="both"/>
              <w:rPr>
                <w:b/>
                <w:sz w:val="20"/>
                <w:szCs w:val="20"/>
              </w:rPr>
            </w:pPr>
            <w:proofErr w:type="spellStart"/>
            <w:r w:rsidRPr="00B175BA">
              <w:rPr>
                <w:b/>
                <w:sz w:val="20"/>
                <w:szCs w:val="20"/>
              </w:rPr>
              <w:t>Red</w:t>
            </w:r>
            <w:proofErr w:type="spellEnd"/>
            <w:r w:rsidRPr="00B175BA">
              <w:rPr>
                <w:b/>
                <w:sz w:val="20"/>
                <w:szCs w:val="20"/>
              </w:rPr>
              <w:t xml:space="preserve"> ve İadeler ( - )</w:t>
            </w:r>
          </w:p>
        </w:tc>
        <w:tc>
          <w:tcPr>
            <w:tcW w:w="1701" w:type="dxa"/>
            <w:vAlign w:val="center"/>
          </w:tcPr>
          <w:p w:rsidR="005270A7" w:rsidRDefault="005270A7" w:rsidP="008A306A">
            <w:pPr>
              <w:jc w:val="right"/>
            </w:pPr>
            <w:r>
              <w:t>0,00</w:t>
            </w:r>
          </w:p>
        </w:tc>
        <w:tc>
          <w:tcPr>
            <w:tcW w:w="1701" w:type="dxa"/>
            <w:vAlign w:val="center"/>
          </w:tcPr>
          <w:p w:rsidR="005270A7" w:rsidRDefault="005270A7" w:rsidP="008A306A">
            <w:pPr>
              <w:jc w:val="right"/>
            </w:pPr>
            <w:r>
              <w:t>-267.000,00</w:t>
            </w:r>
          </w:p>
        </w:tc>
        <w:tc>
          <w:tcPr>
            <w:tcW w:w="1417" w:type="dxa"/>
            <w:vAlign w:val="center"/>
          </w:tcPr>
          <w:p w:rsidR="005270A7" w:rsidRPr="00B175BA" w:rsidRDefault="00991879" w:rsidP="00B16FBD">
            <w:pPr>
              <w:jc w:val="right"/>
              <w:rPr>
                <w:sz w:val="20"/>
                <w:szCs w:val="20"/>
              </w:rPr>
            </w:pPr>
            <w:r>
              <w:rPr>
                <w:sz w:val="20"/>
                <w:szCs w:val="20"/>
              </w:rPr>
              <w:t>0,00</w:t>
            </w:r>
          </w:p>
        </w:tc>
        <w:tc>
          <w:tcPr>
            <w:tcW w:w="1418" w:type="dxa"/>
            <w:vAlign w:val="center"/>
          </w:tcPr>
          <w:p w:rsidR="005270A7" w:rsidRPr="00B175BA" w:rsidRDefault="00712412" w:rsidP="00B16FBD">
            <w:pPr>
              <w:jc w:val="right"/>
              <w:rPr>
                <w:sz w:val="20"/>
                <w:szCs w:val="20"/>
              </w:rPr>
            </w:pPr>
            <w:r>
              <w:rPr>
                <w:sz w:val="20"/>
                <w:szCs w:val="20"/>
              </w:rPr>
              <w:t>0,00</w:t>
            </w:r>
          </w:p>
        </w:tc>
        <w:tc>
          <w:tcPr>
            <w:tcW w:w="850" w:type="dxa"/>
            <w:vAlign w:val="center"/>
          </w:tcPr>
          <w:p w:rsidR="005270A7" w:rsidRPr="00B175BA" w:rsidRDefault="00011A0F" w:rsidP="008C20A7">
            <w:pPr>
              <w:jc w:val="center"/>
              <w:rPr>
                <w:sz w:val="20"/>
                <w:szCs w:val="20"/>
              </w:rPr>
            </w:pPr>
            <w:r>
              <w:rPr>
                <w:sz w:val="20"/>
                <w:szCs w:val="20"/>
              </w:rPr>
              <w:t>0,00</w:t>
            </w:r>
          </w:p>
        </w:tc>
        <w:tc>
          <w:tcPr>
            <w:tcW w:w="709" w:type="dxa"/>
            <w:vAlign w:val="center"/>
          </w:tcPr>
          <w:p w:rsidR="005270A7" w:rsidRPr="00B175BA" w:rsidRDefault="008A306A" w:rsidP="008C20A7">
            <w:pPr>
              <w:jc w:val="center"/>
              <w:rPr>
                <w:sz w:val="20"/>
                <w:szCs w:val="20"/>
              </w:rPr>
            </w:pPr>
            <w:r>
              <w:rPr>
                <w:sz w:val="20"/>
                <w:szCs w:val="20"/>
              </w:rPr>
              <w:t>0,00</w:t>
            </w:r>
          </w:p>
        </w:tc>
        <w:tc>
          <w:tcPr>
            <w:tcW w:w="850" w:type="dxa"/>
            <w:vAlign w:val="center"/>
          </w:tcPr>
          <w:p w:rsidR="005270A7" w:rsidRPr="00B175BA" w:rsidRDefault="008433A8" w:rsidP="00B16FBD">
            <w:pPr>
              <w:jc w:val="center"/>
              <w:rPr>
                <w:sz w:val="20"/>
                <w:szCs w:val="20"/>
              </w:rPr>
            </w:pPr>
            <w:r>
              <w:rPr>
                <w:sz w:val="20"/>
                <w:szCs w:val="20"/>
              </w:rPr>
              <w:t>0,00</w:t>
            </w:r>
          </w:p>
        </w:tc>
      </w:tr>
      <w:tr w:rsidR="005270A7" w:rsidRPr="008A79CF" w:rsidTr="00EF52D8">
        <w:trPr>
          <w:trHeight w:val="340"/>
        </w:trPr>
        <w:tc>
          <w:tcPr>
            <w:tcW w:w="1986" w:type="dxa"/>
            <w:vAlign w:val="center"/>
          </w:tcPr>
          <w:p w:rsidR="005270A7" w:rsidRPr="00B16FBD" w:rsidRDefault="005270A7" w:rsidP="00B16FBD">
            <w:pPr>
              <w:rPr>
                <w:b/>
                <w:sz w:val="20"/>
                <w:szCs w:val="20"/>
              </w:rPr>
            </w:pPr>
            <w:r w:rsidRPr="00B16FBD">
              <w:rPr>
                <w:b/>
                <w:sz w:val="20"/>
                <w:szCs w:val="20"/>
              </w:rPr>
              <w:t>Toplam</w:t>
            </w:r>
          </w:p>
        </w:tc>
        <w:tc>
          <w:tcPr>
            <w:tcW w:w="1701" w:type="dxa"/>
            <w:vAlign w:val="center"/>
          </w:tcPr>
          <w:p w:rsidR="005270A7" w:rsidRPr="003934BC" w:rsidRDefault="005270A7" w:rsidP="008A306A">
            <w:pPr>
              <w:jc w:val="right"/>
              <w:rPr>
                <w:b/>
              </w:rPr>
            </w:pPr>
            <w:r>
              <w:rPr>
                <w:b/>
              </w:rPr>
              <w:t>149.334.574,26</w:t>
            </w:r>
          </w:p>
        </w:tc>
        <w:tc>
          <w:tcPr>
            <w:tcW w:w="1701" w:type="dxa"/>
            <w:vAlign w:val="center"/>
          </w:tcPr>
          <w:p w:rsidR="005270A7" w:rsidRPr="003934BC" w:rsidRDefault="005270A7" w:rsidP="008A306A">
            <w:pPr>
              <w:jc w:val="right"/>
              <w:rPr>
                <w:b/>
              </w:rPr>
            </w:pPr>
            <w:r>
              <w:rPr>
                <w:b/>
              </w:rPr>
              <w:t>160.750.000,00</w:t>
            </w:r>
          </w:p>
        </w:tc>
        <w:tc>
          <w:tcPr>
            <w:tcW w:w="1417" w:type="dxa"/>
            <w:vAlign w:val="center"/>
          </w:tcPr>
          <w:p w:rsidR="005270A7" w:rsidRPr="008A79CF" w:rsidRDefault="00991879" w:rsidP="00290FDE">
            <w:pPr>
              <w:jc w:val="right"/>
              <w:rPr>
                <w:b/>
                <w:sz w:val="20"/>
                <w:szCs w:val="20"/>
              </w:rPr>
            </w:pPr>
            <w:r>
              <w:rPr>
                <w:b/>
                <w:sz w:val="20"/>
                <w:szCs w:val="20"/>
              </w:rPr>
              <w:t>96.739.734,15</w:t>
            </w:r>
          </w:p>
        </w:tc>
        <w:tc>
          <w:tcPr>
            <w:tcW w:w="1418" w:type="dxa"/>
            <w:vAlign w:val="center"/>
          </w:tcPr>
          <w:p w:rsidR="005270A7" w:rsidRPr="008A79CF" w:rsidRDefault="00712412" w:rsidP="00B16FBD">
            <w:pPr>
              <w:jc w:val="right"/>
              <w:rPr>
                <w:b/>
                <w:sz w:val="20"/>
                <w:szCs w:val="20"/>
              </w:rPr>
            </w:pPr>
            <w:r>
              <w:rPr>
                <w:b/>
                <w:sz w:val="20"/>
                <w:szCs w:val="20"/>
              </w:rPr>
              <w:t>51.387.671,74</w:t>
            </w:r>
          </w:p>
        </w:tc>
        <w:tc>
          <w:tcPr>
            <w:tcW w:w="850" w:type="dxa"/>
            <w:vAlign w:val="center"/>
          </w:tcPr>
          <w:p w:rsidR="005270A7" w:rsidRPr="008A79CF" w:rsidRDefault="00011A0F" w:rsidP="00B16FBD">
            <w:pPr>
              <w:jc w:val="center"/>
              <w:rPr>
                <w:b/>
                <w:sz w:val="20"/>
                <w:szCs w:val="20"/>
              </w:rPr>
            </w:pPr>
            <w:r>
              <w:rPr>
                <w:b/>
                <w:sz w:val="20"/>
                <w:szCs w:val="20"/>
              </w:rPr>
              <w:t>64,78</w:t>
            </w:r>
          </w:p>
        </w:tc>
        <w:tc>
          <w:tcPr>
            <w:tcW w:w="709" w:type="dxa"/>
            <w:vAlign w:val="center"/>
          </w:tcPr>
          <w:p w:rsidR="005270A7" w:rsidRPr="008A79CF" w:rsidRDefault="008A306A" w:rsidP="00B16FBD">
            <w:pPr>
              <w:jc w:val="center"/>
              <w:rPr>
                <w:b/>
                <w:sz w:val="20"/>
                <w:szCs w:val="20"/>
              </w:rPr>
            </w:pPr>
            <w:r>
              <w:rPr>
                <w:b/>
                <w:sz w:val="20"/>
                <w:szCs w:val="20"/>
              </w:rPr>
              <w:t>31,97</w:t>
            </w:r>
          </w:p>
        </w:tc>
        <w:tc>
          <w:tcPr>
            <w:tcW w:w="850" w:type="dxa"/>
            <w:vAlign w:val="center"/>
          </w:tcPr>
          <w:p w:rsidR="005270A7" w:rsidRPr="008A79CF" w:rsidRDefault="008433A8" w:rsidP="00B16FBD">
            <w:pPr>
              <w:jc w:val="center"/>
              <w:rPr>
                <w:b/>
                <w:sz w:val="20"/>
                <w:szCs w:val="20"/>
              </w:rPr>
            </w:pPr>
            <w:r>
              <w:rPr>
                <w:b/>
                <w:sz w:val="20"/>
                <w:szCs w:val="20"/>
              </w:rPr>
              <w:t>-46,88</w:t>
            </w:r>
          </w:p>
        </w:tc>
      </w:tr>
    </w:tbl>
    <w:p w:rsidR="006C203C" w:rsidRDefault="006C203C" w:rsidP="00B175BA">
      <w:pPr>
        <w:jc w:val="both"/>
        <w:rPr>
          <w:b/>
        </w:rPr>
      </w:pPr>
    </w:p>
    <w:p w:rsidR="00B175BA" w:rsidRDefault="00730215" w:rsidP="00B175BA">
      <w:pPr>
        <w:jc w:val="both"/>
        <w:rPr>
          <w:b/>
        </w:rPr>
      </w:pPr>
      <w:r>
        <w:rPr>
          <w:b/>
        </w:rPr>
        <w:t>Şekil 13. 2018- 2019</w:t>
      </w:r>
      <w:r w:rsidR="00B175BA">
        <w:rPr>
          <w:b/>
        </w:rPr>
        <w:t xml:space="preserve"> Bütçe Gelirleri Ocak- Haziran Gerçekleşme Oranı</w:t>
      </w:r>
    </w:p>
    <w:p w:rsidR="008C1D0A" w:rsidRDefault="008C1D0A" w:rsidP="00B175BA">
      <w:pPr>
        <w:jc w:val="both"/>
        <w:rPr>
          <w:b/>
        </w:rPr>
      </w:pPr>
    </w:p>
    <w:p w:rsidR="009275AF" w:rsidRPr="009275AF" w:rsidRDefault="009275AF" w:rsidP="009275AF">
      <w:pPr>
        <w:ind w:firstLine="284"/>
        <w:jc w:val="both"/>
        <w:rPr>
          <w:b/>
        </w:rPr>
      </w:pPr>
      <w:r>
        <w:rPr>
          <w:b/>
          <w:noProof/>
          <w:lang w:eastAsia="tr-TR"/>
        </w:rPr>
        <w:drawing>
          <wp:inline distT="0" distB="0" distL="0" distR="0" wp14:anchorId="12775FFE" wp14:editId="08AA3DB0">
            <wp:extent cx="5486400" cy="3200400"/>
            <wp:effectExtent l="0" t="0" r="19050" b="1905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4B24" w:rsidRPr="00912061" w:rsidRDefault="00912061" w:rsidP="00912061">
      <w:pPr>
        <w:pStyle w:val="ListeParagraf"/>
        <w:numPr>
          <w:ilvl w:val="0"/>
          <w:numId w:val="8"/>
        </w:numPr>
        <w:jc w:val="both"/>
        <w:rPr>
          <w:b/>
        </w:rPr>
      </w:pPr>
      <w:r w:rsidRPr="00912061">
        <w:rPr>
          <w:b/>
        </w:rPr>
        <w:lastRenderedPageBreak/>
        <w:t>Vergi Gelirleri</w:t>
      </w:r>
    </w:p>
    <w:p w:rsidR="00912061" w:rsidRDefault="00B65A2A" w:rsidP="00A97260">
      <w:pPr>
        <w:ind w:left="705"/>
        <w:jc w:val="both"/>
        <w:rPr>
          <w:b/>
        </w:rPr>
      </w:pPr>
      <w:r>
        <w:rPr>
          <w:b/>
        </w:rPr>
        <w:t>2018 ve 2019</w:t>
      </w:r>
      <w:r w:rsidR="00A97260" w:rsidRPr="00A97260">
        <w:rPr>
          <w:b/>
        </w:rPr>
        <w:t xml:space="preserve"> Yılları Ocak-Haziran Dönemi Vergi Gelirleri Gerçekleşmeleri</w:t>
      </w:r>
    </w:p>
    <w:p w:rsidR="00A97260" w:rsidRDefault="00E64CCE" w:rsidP="00A97260">
      <w:pPr>
        <w:ind w:firstLine="705"/>
        <w:jc w:val="both"/>
      </w:pPr>
      <w:r>
        <w:t>Kurumumuzun 2019</w:t>
      </w:r>
      <w:r w:rsidR="00A97260">
        <w:t xml:space="preserve"> yılı bütçesinde vergi gelirleri için </w:t>
      </w:r>
      <w:r>
        <w:t>59.337.000,00</w:t>
      </w:r>
      <w:r w:rsidR="00A97260">
        <w:t xml:space="preserve"> TL gelir tahmininde bulunulmuştur. Ocak-Haziran dönemini kapsayan ilk</w:t>
      </w:r>
      <w:r>
        <w:t xml:space="preserve"> altı ayda vergi gelirleri, 2018</w:t>
      </w:r>
      <w:r w:rsidR="00A97260">
        <w:t xml:space="preserve"> yılında </w:t>
      </w:r>
      <w:r>
        <w:t>17.803.124,73 TL iken, 2019</w:t>
      </w:r>
      <w:r w:rsidR="00A97260">
        <w:t xml:space="preserve"> yılında </w:t>
      </w:r>
      <w:r>
        <w:t>310.862,59</w:t>
      </w:r>
      <w:r w:rsidR="00A97260">
        <w:t xml:space="preserve"> TL </w:t>
      </w:r>
      <w:r w:rsidR="00F15FE7">
        <w:t>artışla</w:t>
      </w:r>
      <w:r w:rsidR="00A97260">
        <w:t xml:space="preserve"> </w:t>
      </w:r>
      <w:r>
        <w:t>18.113.987,32</w:t>
      </w:r>
      <w:r w:rsidR="00A97260">
        <w:t xml:space="preserve"> TL olarak gerçekleşmiştir. Vergi gelirlerindeki </w:t>
      </w:r>
      <w:r w:rsidR="00F15FE7">
        <w:t>artış %</w:t>
      </w:r>
      <w:r>
        <w:t>1,75</w:t>
      </w:r>
      <w:r w:rsidR="00A97260">
        <w:t xml:space="preserve"> olarak gerçekleşmiştir.</w:t>
      </w:r>
    </w:p>
    <w:p w:rsidR="00A97260" w:rsidRDefault="00E64CCE" w:rsidP="00EF0B0F">
      <w:pPr>
        <w:ind w:firstLine="705"/>
        <w:jc w:val="both"/>
      </w:pPr>
      <w:r>
        <w:t>2018 ve 2019</w:t>
      </w:r>
      <w:r w:rsidR="00EF0B0F">
        <w:t xml:space="preserve"> yılları Ocak-Haziran dönemindeki vergi gelirlerinin altı aylık gerçekleşmeleri aşağıda gösterilmiştir.</w:t>
      </w:r>
    </w:p>
    <w:tbl>
      <w:tblPr>
        <w:tblStyle w:val="TabloKlavuzu"/>
        <w:tblW w:w="10491" w:type="dxa"/>
        <w:tblInd w:w="-318" w:type="dxa"/>
        <w:tblLayout w:type="fixed"/>
        <w:tblLook w:val="04A0" w:firstRow="1" w:lastRow="0" w:firstColumn="1" w:lastColumn="0" w:noHBand="0" w:noVBand="1"/>
      </w:tblPr>
      <w:tblGrid>
        <w:gridCol w:w="2127"/>
        <w:gridCol w:w="1418"/>
        <w:gridCol w:w="1417"/>
        <w:gridCol w:w="1560"/>
        <w:gridCol w:w="1417"/>
        <w:gridCol w:w="851"/>
        <w:gridCol w:w="708"/>
        <w:gridCol w:w="993"/>
      </w:tblGrid>
      <w:tr w:rsidR="00276A0F" w:rsidTr="00F52DC2">
        <w:trPr>
          <w:trHeight w:val="255"/>
        </w:trPr>
        <w:tc>
          <w:tcPr>
            <w:tcW w:w="10491" w:type="dxa"/>
            <w:gridSpan w:val="8"/>
          </w:tcPr>
          <w:p w:rsidR="00276A0F" w:rsidRPr="00276A0F" w:rsidRDefault="00276A0F" w:rsidP="00912061">
            <w:pPr>
              <w:jc w:val="both"/>
              <w:rPr>
                <w:b/>
                <w:sz w:val="20"/>
                <w:szCs w:val="20"/>
              </w:rPr>
            </w:pPr>
            <w:r w:rsidRPr="00276A0F">
              <w:rPr>
                <w:b/>
                <w:sz w:val="20"/>
                <w:szCs w:val="20"/>
              </w:rPr>
              <w:t>Tablo 14:</w:t>
            </w:r>
            <w:r w:rsidR="00EF0B0F">
              <w:rPr>
                <w:b/>
                <w:sz w:val="20"/>
                <w:szCs w:val="20"/>
              </w:rPr>
              <w:t xml:space="preserve"> </w:t>
            </w:r>
            <w:r w:rsidR="00B65A2A">
              <w:rPr>
                <w:b/>
                <w:sz w:val="20"/>
                <w:szCs w:val="20"/>
              </w:rPr>
              <w:t>2018 ve 2019</w:t>
            </w:r>
            <w:r w:rsidRPr="00276A0F">
              <w:rPr>
                <w:b/>
                <w:sz w:val="20"/>
                <w:szCs w:val="20"/>
              </w:rPr>
              <w:t xml:space="preserve"> Yılları Ocak-Haziran Dönemi Vergi Geliri Gerçekleşmeleri</w:t>
            </w:r>
          </w:p>
        </w:tc>
      </w:tr>
      <w:tr w:rsidR="00973418" w:rsidTr="008D07D2">
        <w:trPr>
          <w:trHeight w:val="698"/>
        </w:trPr>
        <w:tc>
          <w:tcPr>
            <w:tcW w:w="2127" w:type="dxa"/>
            <w:vMerge w:val="restart"/>
            <w:vAlign w:val="center"/>
          </w:tcPr>
          <w:p w:rsidR="00973418" w:rsidRPr="00276A0F" w:rsidRDefault="00973418" w:rsidP="00276A0F">
            <w:pPr>
              <w:jc w:val="center"/>
              <w:rPr>
                <w:b/>
                <w:sz w:val="20"/>
                <w:szCs w:val="20"/>
              </w:rPr>
            </w:pPr>
            <w:r>
              <w:rPr>
                <w:b/>
                <w:sz w:val="20"/>
                <w:szCs w:val="20"/>
              </w:rPr>
              <w:t>Vergi Gelirleri</w:t>
            </w:r>
          </w:p>
        </w:tc>
        <w:tc>
          <w:tcPr>
            <w:tcW w:w="1418" w:type="dxa"/>
            <w:vMerge w:val="restart"/>
            <w:vAlign w:val="center"/>
          </w:tcPr>
          <w:p w:rsidR="00973418" w:rsidRPr="00276A0F" w:rsidRDefault="00B65A2A" w:rsidP="00276A0F">
            <w:pPr>
              <w:jc w:val="center"/>
              <w:rPr>
                <w:b/>
                <w:sz w:val="20"/>
                <w:szCs w:val="20"/>
              </w:rPr>
            </w:pPr>
            <w:r>
              <w:rPr>
                <w:b/>
                <w:sz w:val="20"/>
                <w:szCs w:val="20"/>
              </w:rPr>
              <w:t>2018</w:t>
            </w:r>
            <w:r w:rsidR="00973418">
              <w:rPr>
                <w:b/>
                <w:sz w:val="20"/>
                <w:szCs w:val="20"/>
              </w:rPr>
              <w:t xml:space="preserve"> Gerçekleşme Toplamı</w:t>
            </w:r>
          </w:p>
        </w:tc>
        <w:tc>
          <w:tcPr>
            <w:tcW w:w="1417" w:type="dxa"/>
            <w:vMerge w:val="restart"/>
            <w:vAlign w:val="center"/>
          </w:tcPr>
          <w:p w:rsidR="00973418" w:rsidRPr="00276A0F" w:rsidRDefault="00B65A2A" w:rsidP="00276A0F">
            <w:pPr>
              <w:jc w:val="center"/>
              <w:rPr>
                <w:b/>
                <w:sz w:val="20"/>
                <w:szCs w:val="20"/>
              </w:rPr>
            </w:pPr>
            <w:r>
              <w:rPr>
                <w:b/>
                <w:sz w:val="20"/>
                <w:szCs w:val="20"/>
              </w:rPr>
              <w:t>2019</w:t>
            </w:r>
            <w:r w:rsidR="00973418">
              <w:rPr>
                <w:b/>
                <w:sz w:val="20"/>
                <w:szCs w:val="20"/>
              </w:rPr>
              <w:t xml:space="preserve"> Bütçe Gelir Tahmini</w:t>
            </w:r>
          </w:p>
        </w:tc>
        <w:tc>
          <w:tcPr>
            <w:tcW w:w="2977" w:type="dxa"/>
            <w:gridSpan w:val="2"/>
            <w:vAlign w:val="center"/>
          </w:tcPr>
          <w:p w:rsidR="00973418" w:rsidRPr="00276A0F" w:rsidRDefault="00973418" w:rsidP="00276A0F">
            <w:pPr>
              <w:jc w:val="center"/>
              <w:rPr>
                <w:b/>
                <w:sz w:val="20"/>
                <w:szCs w:val="20"/>
              </w:rPr>
            </w:pPr>
            <w:r>
              <w:rPr>
                <w:b/>
                <w:sz w:val="20"/>
                <w:szCs w:val="20"/>
              </w:rPr>
              <w:t>Ocak-Haziran Gerçekleşme</w:t>
            </w:r>
          </w:p>
        </w:tc>
        <w:tc>
          <w:tcPr>
            <w:tcW w:w="1559" w:type="dxa"/>
            <w:gridSpan w:val="2"/>
            <w:vAlign w:val="center"/>
          </w:tcPr>
          <w:p w:rsidR="00973418" w:rsidRPr="00276A0F" w:rsidRDefault="00973418" w:rsidP="00276A0F">
            <w:pPr>
              <w:jc w:val="center"/>
              <w:rPr>
                <w:b/>
                <w:sz w:val="20"/>
                <w:szCs w:val="20"/>
              </w:rPr>
            </w:pPr>
            <w:r>
              <w:rPr>
                <w:b/>
                <w:sz w:val="20"/>
                <w:szCs w:val="20"/>
              </w:rPr>
              <w:t>Ocak-Haziran Gerçekleşme Oranı</w:t>
            </w:r>
          </w:p>
        </w:tc>
        <w:tc>
          <w:tcPr>
            <w:tcW w:w="993" w:type="dxa"/>
            <w:vMerge w:val="restart"/>
            <w:vAlign w:val="center"/>
          </w:tcPr>
          <w:p w:rsidR="00973418" w:rsidRPr="00276A0F" w:rsidRDefault="00973418" w:rsidP="00276A0F">
            <w:pPr>
              <w:jc w:val="center"/>
              <w:rPr>
                <w:b/>
                <w:sz w:val="20"/>
                <w:szCs w:val="20"/>
              </w:rPr>
            </w:pPr>
            <w:r>
              <w:rPr>
                <w:b/>
                <w:sz w:val="20"/>
                <w:szCs w:val="20"/>
              </w:rPr>
              <w:t>Artış Oranı (%)</w:t>
            </w:r>
          </w:p>
        </w:tc>
      </w:tr>
      <w:tr w:rsidR="00973418" w:rsidTr="008D07D2">
        <w:trPr>
          <w:trHeight w:val="552"/>
        </w:trPr>
        <w:tc>
          <w:tcPr>
            <w:tcW w:w="2127" w:type="dxa"/>
            <w:vMerge/>
          </w:tcPr>
          <w:p w:rsidR="00973418" w:rsidRPr="00276A0F" w:rsidRDefault="00973418" w:rsidP="00912061">
            <w:pPr>
              <w:jc w:val="both"/>
              <w:rPr>
                <w:b/>
                <w:sz w:val="20"/>
                <w:szCs w:val="20"/>
              </w:rPr>
            </w:pPr>
          </w:p>
        </w:tc>
        <w:tc>
          <w:tcPr>
            <w:tcW w:w="1418" w:type="dxa"/>
            <w:vMerge/>
          </w:tcPr>
          <w:p w:rsidR="00973418" w:rsidRPr="00276A0F" w:rsidRDefault="00973418" w:rsidP="00912061">
            <w:pPr>
              <w:jc w:val="both"/>
              <w:rPr>
                <w:b/>
                <w:sz w:val="20"/>
                <w:szCs w:val="20"/>
              </w:rPr>
            </w:pPr>
          </w:p>
        </w:tc>
        <w:tc>
          <w:tcPr>
            <w:tcW w:w="1417" w:type="dxa"/>
            <w:vMerge/>
          </w:tcPr>
          <w:p w:rsidR="00973418" w:rsidRPr="00276A0F" w:rsidRDefault="00973418" w:rsidP="00912061">
            <w:pPr>
              <w:jc w:val="both"/>
              <w:rPr>
                <w:b/>
                <w:sz w:val="20"/>
                <w:szCs w:val="20"/>
              </w:rPr>
            </w:pPr>
          </w:p>
        </w:tc>
        <w:tc>
          <w:tcPr>
            <w:tcW w:w="1560" w:type="dxa"/>
            <w:vAlign w:val="center"/>
          </w:tcPr>
          <w:p w:rsidR="00973418" w:rsidRPr="00276A0F" w:rsidRDefault="00B65A2A" w:rsidP="00276A0F">
            <w:pPr>
              <w:jc w:val="center"/>
              <w:rPr>
                <w:b/>
                <w:sz w:val="20"/>
                <w:szCs w:val="20"/>
              </w:rPr>
            </w:pPr>
            <w:r>
              <w:rPr>
                <w:b/>
                <w:sz w:val="20"/>
                <w:szCs w:val="20"/>
              </w:rPr>
              <w:t>2018</w:t>
            </w:r>
          </w:p>
        </w:tc>
        <w:tc>
          <w:tcPr>
            <w:tcW w:w="1417" w:type="dxa"/>
            <w:vAlign w:val="center"/>
          </w:tcPr>
          <w:p w:rsidR="00973418" w:rsidRPr="00276A0F" w:rsidRDefault="00B65A2A" w:rsidP="00276A0F">
            <w:pPr>
              <w:jc w:val="center"/>
              <w:rPr>
                <w:b/>
                <w:sz w:val="20"/>
                <w:szCs w:val="20"/>
              </w:rPr>
            </w:pPr>
            <w:r>
              <w:rPr>
                <w:b/>
                <w:sz w:val="20"/>
                <w:szCs w:val="20"/>
              </w:rPr>
              <w:t>2019</w:t>
            </w:r>
          </w:p>
        </w:tc>
        <w:tc>
          <w:tcPr>
            <w:tcW w:w="851" w:type="dxa"/>
            <w:vAlign w:val="center"/>
          </w:tcPr>
          <w:p w:rsidR="00973418" w:rsidRPr="00276A0F" w:rsidRDefault="00973418" w:rsidP="00467D02">
            <w:pPr>
              <w:jc w:val="center"/>
              <w:rPr>
                <w:b/>
                <w:sz w:val="20"/>
                <w:szCs w:val="20"/>
              </w:rPr>
            </w:pPr>
            <w:r>
              <w:rPr>
                <w:b/>
                <w:sz w:val="20"/>
                <w:szCs w:val="20"/>
              </w:rPr>
              <w:t>201</w:t>
            </w:r>
            <w:r w:rsidR="00B65A2A">
              <w:rPr>
                <w:b/>
                <w:sz w:val="20"/>
                <w:szCs w:val="20"/>
              </w:rPr>
              <w:t>8</w:t>
            </w:r>
          </w:p>
        </w:tc>
        <w:tc>
          <w:tcPr>
            <w:tcW w:w="708" w:type="dxa"/>
            <w:vAlign w:val="center"/>
          </w:tcPr>
          <w:p w:rsidR="00973418" w:rsidRPr="00276A0F" w:rsidRDefault="00B65A2A" w:rsidP="00276A0F">
            <w:pPr>
              <w:jc w:val="center"/>
              <w:rPr>
                <w:b/>
                <w:sz w:val="20"/>
                <w:szCs w:val="20"/>
              </w:rPr>
            </w:pPr>
            <w:r>
              <w:rPr>
                <w:b/>
                <w:sz w:val="20"/>
                <w:szCs w:val="20"/>
              </w:rPr>
              <w:t>2019</w:t>
            </w:r>
          </w:p>
        </w:tc>
        <w:tc>
          <w:tcPr>
            <w:tcW w:w="993" w:type="dxa"/>
            <w:vMerge/>
            <w:vAlign w:val="center"/>
          </w:tcPr>
          <w:p w:rsidR="00973418" w:rsidRPr="00276A0F" w:rsidRDefault="00973418" w:rsidP="00F425FA">
            <w:pPr>
              <w:jc w:val="center"/>
              <w:rPr>
                <w:b/>
                <w:sz w:val="20"/>
                <w:szCs w:val="20"/>
              </w:rPr>
            </w:pPr>
          </w:p>
        </w:tc>
      </w:tr>
      <w:tr w:rsidR="00D8420C" w:rsidTr="008D07D2">
        <w:trPr>
          <w:trHeight w:val="404"/>
        </w:trPr>
        <w:tc>
          <w:tcPr>
            <w:tcW w:w="2127" w:type="dxa"/>
            <w:vAlign w:val="center"/>
          </w:tcPr>
          <w:p w:rsidR="00276A0F" w:rsidRPr="00276A0F" w:rsidRDefault="00276A0F" w:rsidP="00276A0F">
            <w:pPr>
              <w:rPr>
                <w:b/>
                <w:sz w:val="20"/>
                <w:szCs w:val="20"/>
              </w:rPr>
            </w:pPr>
            <w:r>
              <w:rPr>
                <w:b/>
                <w:sz w:val="20"/>
                <w:szCs w:val="20"/>
              </w:rPr>
              <w:t xml:space="preserve">Mülkiyet Üzerinden Alınan Vergiler </w:t>
            </w:r>
          </w:p>
        </w:tc>
        <w:tc>
          <w:tcPr>
            <w:tcW w:w="1418" w:type="dxa"/>
            <w:vAlign w:val="center"/>
          </w:tcPr>
          <w:p w:rsidR="00276A0F" w:rsidRPr="00276A0F" w:rsidRDefault="00626D85" w:rsidP="00FF088A">
            <w:pPr>
              <w:jc w:val="right"/>
              <w:rPr>
                <w:sz w:val="20"/>
                <w:szCs w:val="20"/>
              </w:rPr>
            </w:pPr>
            <w:r>
              <w:rPr>
                <w:sz w:val="20"/>
                <w:szCs w:val="20"/>
              </w:rPr>
              <w:t>21.143.893,63</w:t>
            </w:r>
          </w:p>
        </w:tc>
        <w:tc>
          <w:tcPr>
            <w:tcW w:w="1417" w:type="dxa"/>
            <w:vAlign w:val="center"/>
          </w:tcPr>
          <w:p w:rsidR="00276A0F" w:rsidRPr="00276A0F" w:rsidRDefault="00AA63C3" w:rsidP="00FF088A">
            <w:pPr>
              <w:jc w:val="right"/>
              <w:rPr>
                <w:sz w:val="20"/>
                <w:szCs w:val="20"/>
              </w:rPr>
            </w:pPr>
            <w:r>
              <w:rPr>
                <w:sz w:val="20"/>
                <w:szCs w:val="20"/>
              </w:rPr>
              <w:t>33.517.000,00</w:t>
            </w:r>
          </w:p>
        </w:tc>
        <w:tc>
          <w:tcPr>
            <w:tcW w:w="1560" w:type="dxa"/>
            <w:vAlign w:val="center"/>
          </w:tcPr>
          <w:p w:rsidR="00276A0F" w:rsidRPr="00276A0F" w:rsidRDefault="00D908FB" w:rsidP="00FF088A">
            <w:pPr>
              <w:jc w:val="right"/>
              <w:rPr>
                <w:sz w:val="20"/>
                <w:szCs w:val="20"/>
              </w:rPr>
            </w:pPr>
            <w:r>
              <w:rPr>
                <w:sz w:val="20"/>
                <w:szCs w:val="20"/>
              </w:rPr>
              <w:t>11.710.040,88</w:t>
            </w:r>
          </w:p>
        </w:tc>
        <w:tc>
          <w:tcPr>
            <w:tcW w:w="1417" w:type="dxa"/>
            <w:vAlign w:val="center"/>
          </w:tcPr>
          <w:p w:rsidR="00276A0F" w:rsidRPr="00276A0F" w:rsidRDefault="00884435" w:rsidP="00FF088A">
            <w:pPr>
              <w:jc w:val="right"/>
              <w:rPr>
                <w:sz w:val="20"/>
                <w:szCs w:val="20"/>
              </w:rPr>
            </w:pPr>
            <w:r>
              <w:rPr>
                <w:sz w:val="20"/>
                <w:szCs w:val="20"/>
              </w:rPr>
              <w:t>12.232.129,65</w:t>
            </w:r>
          </w:p>
        </w:tc>
        <w:tc>
          <w:tcPr>
            <w:tcW w:w="851" w:type="dxa"/>
            <w:vAlign w:val="center"/>
          </w:tcPr>
          <w:p w:rsidR="00276A0F" w:rsidRPr="00276A0F" w:rsidRDefault="00C63363" w:rsidP="00FF088A">
            <w:pPr>
              <w:jc w:val="center"/>
              <w:rPr>
                <w:sz w:val="20"/>
                <w:szCs w:val="20"/>
              </w:rPr>
            </w:pPr>
            <w:r>
              <w:rPr>
                <w:sz w:val="20"/>
                <w:szCs w:val="20"/>
              </w:rPr>
              <w:t>55,38</w:t>
            </w:r>
          </w:p>
        </w:tc>
        <w:tc>
          <w:tcPr>
            <w:tcW w:w="708" w:type="dxa"/>
            <w:vAlign w:val="center"/>
          </w:tcPr>
          <w:p w:rsidR="00276A0F" w:rsidRPr="00276A0F" w:rsidRDefault="00657211" w:rsidP="00FF088A">
            <w:pPr>
              <w:jc w:val="center"/>
              <w:rPr>
                <w:sz w:val="20"/>
                <w:szCs w:val="20"/>
              </w:rPr>
            </w:pPr>
            <w:r>
              <w:rPr>
                <w:sz w:val="20"/>
                <w:szCs w:val="20"/>
              </w:rPr>
              <w:t>36,50</w:t>
            </w:r>
          </w:p>
        </w:tc>
        <w:tc>
          <w:tcPr>
            <w:tcW w:w="993" w:type="dxa"/>
            <w:vAlign w:val="center"/>
          </w:tcPr>
          <w:p w:rsidR="00276A0F" w:rsidRPr="00276A0F" w:rsidRDefault="00516CC0" w:rsidP="00F425FA">
            <w:pPr>
              <w:jc w:val="center"/>
              <w:rPr>
                <w:sz w:val="20"/>
                <w:szCs w:val="20"/>
              </w:rPr>
            </w:pPr>
            <w:r>
              <w:rPr>
                <w:sz w:val="20"/>
                <w:szCs w:val="20"/>
              </w:rPr>
              <w:t>4,46</w:t>
            </w:r>
          </w:p>
        </w:tc>
      </w:tr>
      <w:tr w:rsidR="00D8420C" w:rsidTr="008D07D2">
        <w:trPr>
          <w:trHeight w:val="424"/>
        </w:trPr>
        <w:tc>
          <w:tcPr>
            <w:tcW w:w="2127" w:type="dxa"/>
            <w:vAlign w:val="center"/>
          </w:tcPr>
          <w:p w:rsidR="00276A0F" w:rsidRPr="00276A0F" w:rsidRDefault="007B148C" w:rsidP="00276A0F">
            <w:pPr>
              <w:rPr>
                <w:b/>
                <w:sz w:val="20"/>
                <w:szCs w:val="20"/>
              </w:rPr>
            </w:pPr>
            <w:r>
              <w:rPr>
                <w:b/>
                <w:sz w:val="20"/>
                <w:szCs w:val="20"/>
              </w:rPr>
              <w:t>Dâhilde</w:t>
            </w:r>
            <w:r w:rsidR="00276A0F">
              <w:rPr>
                <w:b/>
                <w:sz w:val="20"/>
                <w:szCs w:val="20"/>
              </w:rPr>
              <w:t xml:space="preserve"> Alınan Mal ve Hizmet Vergileri</w:t>
            </w:r>
          </w:p>
        </w:tc>
        <w:tc>
          <w:tcPr>
            <w:tcW w:w="1418" w:type="dxa"/>
            <w:vAlign w:val="center"/>
          </w:tcPr>
          <w:p w:rsidR="00276A0F" w:rsidRPr="00276A0F" w:rsidRDefault="00626D85" w:rsidP="00FF088A">
            <w:pPr>
              <w:jc w:val="right"/>
              <w:rPr>
                <w:sz w:val="20"/>
                <w:szCs w:val="20"/>
              </w:rPr>
            </w:pPr>
            <w:r>
              <w:rPr>
                <w:sz w:val="20"/>
                <w:szCs w:val="20"/>
              </w:rPr>
              <w:t>5.895.232,35</w:t>
            </w:r>
          </w:p>
        </w:tc>
        <w:tc>
          <w:tcPr>
            <w:tcW w:w="1417" w:type="dxa"/>
            <w:vAlign w:val="center"/>
          </w:tcPr>
          <w:p w:rsidR="00276A0F" w:rsidRPr="00276A0F" w:rsidRDefault="00AA63C3" w:rsidP="00FF088A">
            <w:pPr>
              <w:jc w:val="right"/>
              <w:rPr>
                <w:sz w:val="20"/>
                <w:szCs w:val="20"/>
              </w:rPr>
            </w:pPr>
            <w:r>
              <w:rPr>
                <w:sz w:val="20"/>
                <w:szCs w:val="20"/>
              </w:rPr>
              <w:t>9.650.000,00</w:t>
            </w:r>
          </w:p>
        </w:tc>
        <w:tc>
          <w:tcPr>
            <w:tcW w:w="1560" w:type="dxa"/>
            <w:vAlign w:val="center"/>
          </w:tcPr>
          <w:p w:rsidR="00276A0F" w:rsidRPr="00276A0F" w:rsidRDefault="00D908FB" w:rsidP="00FF088A">
            <w:pPr>
              <w:jc w:val="right"/>
              <w:rPr>
                <w:sz w:val="20"/>
                <w:szCs w:val="20"/>
              </w:rPr>
            </w:pPr>
            <w:r>
              <w:rPr>
                <w:sz w:val="20"/>
                <w:szCs w:val="20"/>
              </w:rPr>
              <w:t>2.427.351,67</w:t>
            </w:r>
          </w:p>
        </w:tc>
        <w:tc>
          <w:tcPr>
            <w:tcW w:w="1417" w:type="dxa"/>
            <w:vAlign w:val="center"/>
          </w:tcPr>
          <w:p w:rsidR="00276A0F" w:rsidRPr="00276A0F" w:rsidRDefault="00884435" w:rsidP="00FF088A">
            <w:pPr>
              <w:jc w:val="right"/>
              <w:rPr>
                <w:sz w:val="20"/>
                <w:szCs w:val="20"/>
              </w:rPr>
            </w:pPr>
            <w:r>
              <w:rPr>
                <w:sz w:val="20"/>
                <w:szCs w:val="20"/>
              </w:rPr>
              <w:t>4.074.039,09</w:t>
            </w:r>
          </w:p>
        </w:tc>
        <w:tc>
          <w:tcPr>
            <w:tcW w:w="851" w:type="dxa"/>
            <w:vAlign w:val="center"/>
          </w:tcPr>
          <w:p w:rsidR="00276A0F" w:rsidRPr="00276A0F" w:rsidRDefault="00C63363" w:rsidP="00FF088A">
            <w:pPr>
              <w:jc w:val="center"/>
              <w:rPr>
                <w:sz w:val="20"/>
                <w:szCs w:val="20"/>
              </w:rPr>
            </w:pPr>
            <w:r>
              <w:rPr>
                <w:sz w:val="20"/>
                <w:szCs w:val="20"/>
              </w:rPr>
              <w:t>41,17</w:t>
            </w:r>
          </w:p>
        </w:tc>
        <w:tc>
          <w:tcPr>
            <w:tcW w:w="708" w:type="dxa"/>
            <w:vAlign w:val="center"/>
          </w:tcPr>
          <w:p w:rsidR="00276A0F" w:rsidRPr="00276A0F" w:rsidRDefault="00657211" w:rsidP="00FF088A">
            <w:pPr>
              <w:jc w:val="center"/>
              <w:rPr>
                <w:sz w:val="20"/>
                <w:szCs w:val="20"/>
              </w:rPr>
            </w:pPr>
            <w:r>
              <w:rPr>
                <w:sz w:val="20"/>
                <w:szCs w:val="20"/>
              </w:rPr>
              <w:t>42,22</w:t>
            </w:r>
          </w:p>
        </w:tc>
        <w:tc>
          <w:tcPr>
            <w:tcW w:w="993" w:type="dxa"/>
            <w:vAlign w:val="center"/>
          </w:tcPr>
          <w:p w:rsidR="00276A0F" w:rsidRPr="00276A0F" w:rsidRDefault="00516CC0" w:rsidP="00F425FA">
            <w:pPr>
              <w:jc w:val="center"/>
              <w:rPr>
                <w:sz w:val="20"/>
                <w:szCs w:val="20"/>
              </w:rPr>
            </w:pPr>
            <w:r>
              <w:rPr>
                <w:sz w:val="20"/>
                <w:szCs w:val="20"/>
              </w:rPr>
              <w:t>67,84</w:t>
            </w:r>
          </w:p>
        </w:tc>
      </w:tr>
      <w:tr w:rsidR="00D8420C" w:rsidTr="008D07D2">
        <w:trPr>
          <w:trHeight w:val="416"/>
        </w:trPr>
        <w:tc>
          <w:tcPr>
            <w:tcW w:w="2127" w:type="dxa"/>
            <w:vAlign w:val="center"/>
          </w:tcPr>
          <w:p w:rsidR="00276A0F" w:rsidRPr="00276A0F" w:rsidRDefault="00276A0F" w:rsidP="00276A0F">
            <w:pPr>
              <w:rPr>
                <w:b/>
                <w:sz w:val="20"/>
                <w:szCs w:val="20"/>
              </w:rPr>
            </w:pPr>
            <w:r>
              <w:rPr>
                <w:b/>
                <w:sz w:val="20"/>
                <w:szCs w:val="20"/>
              </w:rPr>
              <w:t xml:space="preserve">Harçlar </w:t>
            </w:r>
          </w:p>
        </w:tc>
        <w:tc>
          <w:tcPr>
            <w:tcW w:w="1418" w:type="dxa"/>
            <w:vAlign w:val="center"/>
          </w:tcPr>
          <w:p w:rsidR="00276A0F" w:rsidRPr="00276A0F" w:rsidRDefault="00626D85" w:rsidP="00FF088A">
            <w:pPr>
              <w:jc w:val="right"/>
              <w:rPr>
                <w:sz w:val="20"/>
                <w:szCs w:val="20"/>
              </w:rPr>
            </w:pPr>
            <w:r>
              <w:rPr>
                <w:sz w:val="20"/>
                <w:szCs w:val="20"/>
              </w:rPr>
              <w:t>7.575.920,69</w:t>
            </w:r>
          </w:p>
        </w:tc>
        <w:tc>
          <w:tcPr>
            <w:tcW w:w="1417" w:type="dxa"/>
            <w:vAlign w:val="center"/>
          </w:tcPr>
          <w:p w:rsidR="00276A0F" w:rsidRPr="00276A0F" w:rsidRDefault="00AA63C3" w:rsidP="00FF088A">
            <w:pPr>
              <w:jc w:val="right"/>
              <w:rPr>
                <w:sz w:val="20"/>
                <w:szCs w:val="20"/>
              </w:rPr>
            </w:pPr>
            <w:r>
              <w:rPr>
                <w:sz w:val="20"/>
                <w:szCs w:val="20"/>
              </w:rPr>
              <w:t>16.150.000,00</w:t>
            </w:r>
          </w:p>
        </w:tc>
        <w:tc>
          <w:tcPr>
            <w:tcW w:w="1560" w:type="dxa"/>
            <w:vAlign w:val="center"/>
          </w:tcPr>
          <w:p w:rsidR="00276A0F" w:rsidRPr="00276A0F" w:rsidRDefault="00D908FB" w:rsidP="00FF088A">
            <w:pPr>
              <w:jc w:val="right"/>
              <w:rPr>
                <w:sz w:val="20"/>
                <w:szCs w:val="20"/>
              </w:rPr>
            </w:pPr>
            <w:r>
              <w:rPr>
                <w:sz w:val="20"/>
                <w:szCs w:val="20"/>
              </w:rPr>
              <w:t>3.665.728,18</w:t>
            </w:r>
          </w:p>
        </w:tc>
        <w:tc>
          <w:tcPr>
            <w:tcW w:w="1417" w:type="dxa"/>
            <w:vAlign w:val="center"/>
          </w:tcPr>
          <w:p w:rsidR="00276A0F" w:rsidRPr="00276A0F" w:rsidRDefault="00884435" w:rsidP="00FF088A">
            <w:pPr>
              <w:jc w:val="right"/>
              <w:rPr>
                <w:sz w:val="20"/>
                <w:szCs w:val="20"/>
              </w:rPr>
            </w:pPr>
            <w:r>
              <w:rPr>
                <w:sz w:val="20"/>
                <w:szCs w:val="20"/>
              </w:rPr>
              <w:t>1.807.818,58</w:t>
            </w:r>
          </w:p>
        </w:tc>
        <w:tc>
          <w:tcPr>
            <w:tcW w:w="851" w:type="dxa"/>
            <w:vAlign w:val="center"/>
          </w:tcPr>
          <w:p w:rsidR="00276A0F" w:rsidRPr="00276A0F" w:rsidRDefault="00C63363" w:rsidP="00FF088A">
            <w:pPr>
              <w:jc w:val="center"/>
              <w:rPr>
                <w:sz w:val="20"/>
                <w:szCs w:val="20"/>
              </w:rPr>
            </w:pPr>
            <w:r>
              <w:rPr>
                <w:sz w:val="20"/>
                <w:szCs w:val="20"/>
              </w:rPr>
              <w:t>48,39</w:t>
            </w:r>
          </w:p>
        </w:tc>
        <w:tc>
          <w:tcPr>
            <w:tcW w:w="708" w:type="dxa"/>
            <w:vAlign w:val="center"/>
          </w:tcPr>
          <w:p w:rsidR="00276A0F" w:rsidRPr="00276A0F" w:rsidRDefault="00657211" w:rsidP="00FF088A">
            <w:pPr>
              <w:jc w:val="center"/>
              <w:rPr>
                <w:sz w:val="20"/>
                <w:szCs w:val="20"/>
              </w:rPr>
            </w:pPr>
            <w:r>
              <w:rPr>
                <w:sz w:val="20"/>
                <w:szCs w:val="20"/>
              </w:rPr>
              <w:t>11,19</w:t>
            </w:r>
          </w:p>
        </w:tc>
        <w:tc>
          <w:tcPr>
            <w:tcW w:w="993" w:type="dxa"/>
            <w:vAlign w:val="center"/>
          </w:tcPr>
          <w:p w:rsidR="00276A0F" w:rsidRPr="00276A0F" w:rsidRDefault="00516CC0" w:rsidP="00F425FA">
            <w:pPr>
              <w:jc w:val="center"/>
              <w:rPr>
                <w:sz w:val="20"/>
                <w:szCs w:val="20"/>
              </w:rPr>
            </w:pPr>
            <w:r>
              <w:rPr>
                <w:sz w:val="20"/>
                <w:szCs w:val="20"/>
              </w:rPr>
              <w:t>-50,68</w:t>
            </w:r>
          </w:p>
        </w:tc>
      </w:tr>
      <w:tr w:rsidR="00D8420C" w:rsidTr="008D07D2">
        <w:tc>
          <w:tcPr>
            <w:tcW w:w="2127" w:type="dxa"/>
            <w:vAlign w:val="center"/>
          </w:tcPr>
          <w:p w:rsidR="00276A0F" w:rsidRPr="00276A0F" w:rsidRDefault="00276A0F" w:rsidP="00276A0F">
            <w:pPr>
              <w:rPr>
                <w:b/>
                <w:sz w:val="20"/>
                <w:szCs w:val="20"/>
              </w:rPr>
            </w:pPr>
            <w:r>
              <w:rPr>
                <w:b/>
                <w:sz w:val="20"/>
                <w:szCs w:val="20"/>
              </w:rPr>
              <w:t>Başka Yerde Sınıflandırılmayan Vergiler</w:t>
            </w:r>
          </w:p>
        </w:tc>
        <w:tc>
          <w:tcPr>
            <w:tcW w:w="1418" w:type="dxa"/>
            <w:vAlign w:val="center"/>
          </w:tcPr>
          <w:p w:rsidR="00276A0F" w:rsidRPr="00276A0F" w:rsidRDefault="00C63363" w:rsidP="00FF088A">
            <w:pPr>
              <w:jc w:val="right"/>
              <w:rPr>
                <w:sz w:val="20"/>
                <w:szCs w:val="20"/>
              </w:rPr>
            </w:pPr>
            <w:r>
              <w:rPr>
                <w:sz w:val="20"/>
                <w:szCs w:val="20"/>
              </w:rPr>
              <w:t>6,00</w:t>
            </w:r>
          </w:p>
        </w:tc>
        <w:tc>
          <w:tcPr>
            <w:tcW w:w="1417" w:type="dxa"/>
            <w:vAlign w:val="center"/>
          </w:tcPr>
          <w:p w:rsidR="00276A0F" w:rsidRPr="00276A0F" w:rsidRDefault="00AA63C3" w:rsidP="00FF088A">
            <w:pPr>
              <w:jc w:val="right"/>
              <w:rPr>
                <w:sz w:val="20"/>
                <w:szCs w:val="20"/>
              </w:rPr>
            </w:pPr>
            <w:r>
              <w:rPr>
                <w:sz w:val="20"/>
                <w:szCs w:val="20"/>
              </w:rPr>
              <w:t>20.000,00</w:t>
            </w:r>
          </w:p>
        </w:tc>
        <w:tc>
          <w:tcPr>
            <w:tcW w:w="1560" w:type="dxa"/>
            <w:vAlign w:val="center"/>
          </w:tcPr>
          <w:p w:rsidR="00276A0F" w:rsidRPr="00276A0F" w:rsidRDefault="00D908FB" w:rsidP="00FF088A">
            <w:pPr>
              <w:jc w:val="right"/>
              <w:rPr>
                <w:sz w:val="20"/>
                <w:szCs w:val="20"/>
              </w:rPr>
            </w:pPr>
            <w:r>
              <w:rPr>
                <w:sz w:val="20"/>
                <w:szCs w:val="20"/>
              </w:rPr>
              <w:t>4,00</w:t>
            </w:r>
          </w:p>
        </w:tc>
        <w:tc>
          <w:tcPr>
            <w:tcW w:w="1417" w:type="dxa"/>
            <w:vAlign w:val="center"/>
          </w:tcPr>
          <w:p w:rsidR="00276A0F" w:rsidRPr="00276A0F" w:rsidRDefault="00884435" w:rsidP="00FF088A">
            <w:pPr>
              <w:jc w:val="right"/>
              <w:rPr>
                <w:sz w:val="20"/>
                <w:szCs w:val="20"/>
              </w:rPr>
            </w:pPr>
            <w:r>
              <w:rPr>
                <w:sz w:val="20"/>
                <w:szCs w:val="20"/>
              </w:rPr>
              <w:t>0,00</w:t>
            </w:r>
          </w:p>
        </w:tc>
        <w:tc>
          <w:tcPr>
            <w:tcW w:w="851" w:type="dxa"/>
            <w:vAlign w:val="center"/>
          </w:tcPr>
          <w:p w:rsidR="00276A0F" w:rsidRPr="00276A0F" w:rsidRDefault="00B32758" w:rsidP="00FF088A">
            <w:pPr>
              <w:jc w:val="center"/>
              <w:rPr>
                <w:sz w:val="20"/>
                <w:szCs w:val="20"/>
              </w:rPr>
            </w:pPr>
            <w:r>
              <w:rPr>
                <w:sz w:val="20"/>
                <w:szCs w:val="20"/>
              </w:rPr>
              <w:t>66,67</w:t>
            </w:r>
          </w:p>
        </w:tc>
        <w:tc>
          <w:tcPr>
            <w:tcW w:w="708" w:type="dxa"/>
            <w:vAlign w:val="center"/>
          </w:tcPr>
          <w:p w:rsidR="00276A0F" w:rsidRPr="00276A0F" w:rsidRDefault="00657211" w:rsidP="00FF088A">
            <w:pPr>
              <w:jc w:val="center"/>
              <w:rPr>
                <w:sz w:val="20"/>
                <w:szCs w:val="20"/>
              </w:rPr>
            </w:pPr>
            <w:r>
              <w:rPr>
                <w:sz w:val="20"/>
                <w:szCs w:val="20"/>
              </w:rPr>
              <w:t>0,00</w:t>
            </w:r>
          </w:p>
        </w:tc>
        <w:tc>
          <w:tcPr>
            <w:tcW w:w="993" w:type="dxa"/>
            <w:vAlign w:val="center"/>
          </w:tcPr>
          <w:p w:rsidR="00276A0F" w:rsidRPr="00276A0F" w:rsidRDefault="00516CC0" w:rsidP="00F425FA">
            <w:pPr>
              <w:jc w:val="center"/>
              <w:rPr>
                <w:sz w:val="20"/>
                <w:szCs w:val="20"/>
              </w:rPr>
            </w:pPr>
            <w:r>
              <w:rPr>
                <w:sz w:val="20"/>
                <w:szCs w:val="20"/>
              </w:rPr>
              <w:t>-100</w:t>
            </w:r>
          </w:p>
        </w:tc>
      </w:tr>
      <w:tr w:rsidR="00D8420C" w:rsidTr="008D07D2">
        <w:trPr>
          <w:trHeight w:val="491"/>
        </w:trPr>
        <w:tc>
          <w:tcPr>
            <w:tcW w:w="2127" w:type="dxa"/>
            <w:vAlign w:val="center"/>
          </w:tcPr>
          <w:p w:rsidR="00276A0F" w:rsidRPr="00276A0F" w:rsidRDefault="00276A0F" w:rsidP="00276A0F">
            <w:pPr>
              <w:rPr>
                <w:b/>
                <w:sz w:val="20"/>
                <w:szCs w:val="20"/>
              </w:rPr>
            </w:pPr>
            <w:r>
              <w:rPr>
                <w:b/>
                <w:sz w:val="20"/>
                <w:szCs w:val="20"/>
              </w:rPr>
              <w:t>Toplam</w:t>
            </w:r>
          </w:p>
        </w:tc>
        <w:tc>
          <w:tcPr>
            <w:tcW w:w="1418" w:type="dxa"/>
            <w:vAlign w:val="center"/>
          </w:tcPr>
          <w:p w:rsidR="00276A0F" w:rsidRPr="0030419B" w:rsidRDefault="00626D85" w:rsidP="00FF088A">
            <w:pPr>
              <w:jc w:val="right"/>
              <w:rPr>
                <w:b/>
                <w:sz w:val="20"/>
                <w:szCs w:val="20"/>
              </w:rPr>
            </w:pPr>
            <w:r>
              <w:rPr>
                <w:b/>
                <w:sz w:val="20"/>
                <w:szCs w:val="20"/>
              </w:rPr>
              <w:t>34.615.052,67</w:t>
            </w:r>
          </w:p>
        </w:tc>
        <w:tc>
          <w:tcPr>
            <w:tcW w:w="1417" w:type="dxa"/>
            <w:vAlign w:val="center"/>
          </w:tcPr>
          <w:p w:rsidR="00276A0F" w:rsidRPr="0030419B" w:rsidRDefault="00AA63C3" w:rsidP="00FF088A">
            <w:pPr>
              <w:jc w:val="right"/>
              <w:rPr>
                <w:b/>
                <w:sz w:val="20"/>
                <w:szCs w:val="20"/>
              </w:rPr>
            </w:pPr>
            <w:r>
              <w:rPr>
                <w:b/>
                <w:sz w:val="20"/>
                <w:szCs w:val="20"/>
              </w:rPr>
              <w:t>59.337.000,00</w:t>
            </w:r>
          </w:p>
        </w:tc>
        <w:tc>
          <w:tcPr>
            <w:tcW w:w="1560" w:type="dxa"/>
            <w:vAlign w:val="center"/>
          </w:tcPr>
          <w:p w:rsidR="00276A0F" w:rsidRPr="0030419B" w:rsidRDefault="00D908FB" w:rsidP="00FF088A">
            <w:pPr>
              <w:jc w:val="right"/>
              <w:rPr>
                <w:b/>
                <w:sz w:val="20"/>
                <w:szCs w:val="20"/>
              </w:rPr>
            </w:pPr>
            <w:r>
              <w:rPr>
                <w:b/>
                <w:sz w:val="20"/>
                <w:szCs w:val="20"/>
              </w:rPr>
              <w:t>17.803.124,73</w:t>
            </w:r>
          </w:p>
        </w:tc>
        <w:tc>
          <w:tcPr>
            <w:tcW w:w="1417" w:type="dxa"/>
            <w:vAlign w:val="center"/>
          </w:tcPr>
          <w:p w:rsidR="00276A0F" w:rsidRPr="0030419B" w:rsidRDefault="00884435" w:rsidP="00FF088A">
            <w:pPr>
              <w:jc w:val="right"/>
              <w:rPr>
                <w:b/>
                <w:sz w:val="20"/>
                <w:szCs w:val="20"/>
              </w:rPr>
            </w:pPr>
            <w:r>
              <w:rPr>
                <w:b/>
                <w:sz w:val="20"/>
                <w:szCs w:val="20"/>
              </w:rPr>
              <w:t>18.113.987,32</w:t>
            </w:r>
          </w:p>
        </w:tc>
        <w:tc>
          <w:tcPr>
            <w:tcW w:w="851" w:type="dxa"/>
            <w:vAlign w:val="center"/>
          </w:tcPr>
          <w:p w:rsidR="00276A0F" w:rsidRPr="0030419B" w:rsidRDefault="00B32758" w:rsidP="00FF088A">
            <w:pPr>
              <w:jc w:val="center"/>
              <w:rPr>
                <w:b/>
                <w:sz w:val="20"/>
                <w:szCs w:val="20"/>
              </w:rPr>
            </w:pPr>
            <w:r>
              <w:rPr>
                <w:b/>
                <w:sz w:val="20"/>
                <w:szCs w:val="20"/>
              </w:rPr>
              <w:t>51,43</w:t>
            </w:r>
          </w:p>
        </w:tc>
        <w:tc>
          <w:tcPr>
            <w:tcW w:w="708" w:type="dxa"/>
            <w:vAlign w:val="center"/>
          </w:tcPr>
          <w:p w:rsidR="00276A0F" w:rsidRPr="0030419B" w:rsidRDefault="00657211" w:rsidP="00FF088A">
            <w:pPr>
              <w:jc w:val="center"/>
              <w:rPr>
                <w:b/>
                <w:sz w:val="20"/>
                <w:szCs w:val="20"/>
              </w:rPr>
            </w:pPr>
            <w:r>
              <w:rPr>
                <w:b/>
                <w:sz w:val="20"/>
                <w:szCs w:val="20"/>
              </w:rPr>
              <w:t>30,53</w:t>
            </w:r>
          </w:p>
        </w:tc>
        <w:tc>
          <w:tcPr>
            <w:tcW w:w="993" w:type="dxa"/>
            <w:vAlign w:val="center"/>
          </w:tcPr>
          <w:p w:rsidR="00276A0F" w:rsidRPr="0030419B" w:rsidRDefault="00516CC0" w:rsidP="00F425FA">
            <w:pPr>
              <w:jc w:val="center"/>
              <w:rPr>
                <w:b/>
                <w:sz w:val="20"/>
                <w:szCs w:val="20"/>
              </w:rPr>
            </w:pPr>
            <w:r>
              <w:rPr>
                <w:b/>
                <w:sz w:val="20"/>
                <w:szCs w:val="20"/>
              </w:rPr>
              <w:t>1,75</w:t>
            </w:r>
          </w:p>
        </w:tc>
      </w:tr>
    </w:tbl>
    <w:p w:rsidR="00912061" w:rsidRDefault="00912061" w:rsidP="00912061">
      <w:pPr>
        <w:jc w:val="both"/>
      </w:pPr>
    </w:p>
    <w:p w:rsidR="00912061" w:rsidRDefault="00EF0B0F" w:rsidP="00912061">
      <w:pPr>
        <w:jc w:val="both"/>
        <w:rPr>
          <w:b/>
        </w:rPr>
      </w:pPr>
      <w:r w:rsidRPr="00EF0B0F">
        <w:rPr>
          <w:b/>
        </w:rPr>
        <w:t>Şekil 14.</w:t>
      </w:r>
      <w:r w:rsidRPr="00EF0B0F">
        <w:t xml:space="preserve"> </w:t>
      </w:r>
      <w:r w:rsidR="00B65A2A">
        <w:rPr>
          <w:b/>
        </w:rPr>
        <w:t>201</w:t>
      </w:r>
      <w:r w:rsidR="00E64CCE">
        <w:rPr>
          <w:b/>
        </w:rPr>
        <w:t>8 ve 2019</w:t>
      </w:r>
      <w:r w:rsidRPr="00EF0B0F">
        <w:rPr>
          <w:b/>
        </w:rPr>
        <w:t xml:space="preserve"> Yılları </w:t>
      </w:r>
      <w:r>
        <w:rPr>
          <w:b/>
        </w:rPr>
        <w:t>Ocak-Haziran Dönemi Verg</w:t>
      </w:r>
      <w:r w:rsidR="00CE4E50">
        <w:rPr>
          <w:b/>
        </w:rPr>
        <w:t>i Gelirleri Gerçekleşme Oranı</w:t>
      </w:r>
      <w:r>
        <w:rPr>
          <w:b/>
        </w:rPr>
        <w:t xml:space="preserve"> </w:t>
      </w:r>
    </w:p>
    <w:p w:rsidR="00912061" w:rsidRDefault="00FF0ACB" w:rsidP="004144F0">
      <w:pPr>
        <w:jc w:val="both"/>
      </w:pPr>
      <w:r>
        <w:rPr>
          <w:noProof/>
          <w:lang w:eastAsia="tr-TR"/>
        </w:rPr>
        <w:drawing>
          <wp:inline distT="0" distB="0" distL="0" distR="0">
            <wp:extent cx="5934075" cy="3371850"/>
            <wp:effectExtent l="0" t="0" r="9525" b="1905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144F0" w:rsidRPr="004144F0" w:rsidRDefault="004144F0" w:rsidP="004144F0">
      <w:pPr>
        <w:ind w:firstLine="708"/>
        <w:jc w:val="both"/>
        <w:rPr>
          <w:b/>
        </w:rPr>
      </w:pPr>
      <w:r w:rsidRPr="004144F0">
        <w:rPr>
          <w:b/>
        </w:rPr>
        <w:lastRenderedPageBreak/>
        <w:t>03-Teşebbüs ve Mülkiyet Gelirleri</w:t>
      </w:r>
    </w:p>
    <w:p w:rsidR="0057676B" w:rsidRDefault="0057676B" w:rsidP="0057676B">
      <w:pPr>
        <w:ind w:left="705"/>
        <w:jc w:val="both"/>
        <w:rPr>
          <w:b/>
        </w:rPr>
      </w:pPr>
      <w:r>
        <w:tab/>
      </w:r>
      <w:r w:rsidR="003D2E08">
        <w:rPr>
          <w:b/>
        </w:rPr>
        <w:t>2018 ve 2019</w:t>
      </w:r>
      <w:r w:rsidRPr="00A97260">
        <w:rPr>
          <w:b/>
        </w:rPr>
        <w:t xml:space="preserve"> Yılları Ocak-Haziran Dönemi </w:t>
      </w:r>
      <w:r>
        <w:rPr>
          <w:b/>
        </w:rPr>
        <w:t>Teşebbüs ve Mülkiyet Gelirleri</w:t>
      </w:r>
      <w:r w:rsidRPr="00A97260">
        <w:rPr>
          <w:b/>
        </w:rPr>
        <w:t xml:space="preserve"> Gerçekleşmeleri</w:t>
      </w:r>
    </w:p>
    <w:p w:rsidR="005C3A43" w:rsidRDefault="00EB6A30" w:rsidP="005C3A43">
      <w:pPr>
        <w:ind w:firstLine="705"/>
        <w:jc w:val="both"/>
      </w:pPr>
      <w:r>
        <w:tab/>
      </w:r>
      <w:r w:rsidR="00C22AC1">
        <w:t>Kurumumuzun 201</w:t>
      </w:r>
      <w:r w:rsidR="00E53248">
        <w:t>9</w:t>
      </w:r>
      <w:r w:rsidR="005C3A43">
        <w:t xml:space="preserve"> yılı bütçesinde teşebbüs ve mülkiyet gelirleri için </w:t>
      </w:r>
      <w:r w:rsidR="00E53248">
        <w:t xml:space="preserve">19.769.000,00 </w:t>
      </w:r>
      <w:r w:rsidR="005C3A43">
        <w:t>TL gelir tahmininde bulunulmuştur. Ocak-Haziran dönemini kapsayan ilk altı ayda teşe</w:t>
      </w:r>
      <w:r w:rsidR="00C22AC1">
        <w:t>bbüs ve mülkiyet gelirl</w:t>
      </w:r>
      <w:r w:rsidR="00E53248">
        <w:t>eri, 2018</w:t>
      </w:r>
      <w:r w:rsidR="005C3A43">
        <w:t xml:space="preserve"> yılında </w:t>
      </w:r>
      <w:r w:rsidR="00E53248">
        <w:t>5.954.626,81 TL iken, 2019</w:t>
      </w:r>
      <w:r w:rsidR="005C3A43">
        <w:t xml:space="preserve"> yılında </w:t>
      </w:r>
      <w:r w:rsidR="00E53248">
        <w:t>906.426,52</w:t>
      </w:r>
      <w:r w:rsidR="005C3A43">
        <w:t xml:space="preserve"> TL </w:t>
      </w:r>
      <w:r w:rsidR="00C22AC1">
        <w:t>artışla</w:t>
      </w:r>
      <w:r w:rsidR="005C3A43">
        <w:t xml:space="preserve"> </w:t>
      </w:r>
      <w:r w:rsidR="00E53248">
        <w:t>6.861.053,33</w:t>
      </w:r>
      <w:r w:rsidR="005C3A43">
        <w:t xml:space="preserve"> TL olarak gerçekleşmiştir. </w:t>
      </w:r>
      <w:r w:rsidR="00DA03A6">
        <w:t xml:space="preserve">Teşebbüs ve mülkiyet </w:t>
      </w:r>
      <w:r w:rsidR="005C3A43">
        <w:t xml:space="preserve">gelirlerindeki </w:t>
      </w:r>
      <w:r w:rsidR="00C22AC1">
        <w:t>artış %</w:t>
      </w:r>
      <w:r w:rsidR="00E53248">
        <w:t>15,22</w:t>
      </w:r>
      <w:r w:rsidR="005C3A43">
        <w:t xml:space="preserve"> olarak gerçekleşmiştir.</w:t>
      </w:r>
    </w:p>
    <w:p w:rsidR="00EF0B0F" w:rsidRDefault="00E53248" w:rsidP="00AA4CC4">
      <w:pPr>
        <w:ind w:firstLine="705"/>
        <w:jc w:val="both"/>
      </w:pPr>
      <w:r>
        <w:t>2018 ve 2019</w:t>
      </w:r>
      <w:r w:rsidR="005C3A43">
        <w:t xml:space="preserve"> yılları Ocak-Haziran dönemindeki </w:t>
      </w:r>
      <w:r w:rsidR="00DA03A6">
        <w:t>teşebbüs ve mülkiyet</w:t>
      </w:r>
      <w:r w:rsidR="005C3A43">
        <w:t xml:space="preserve"> gelirlerinin altı aylık gerçekleşmeleri aşağıda gösterilmiştir</w:t>
      </w:r>
    </w:p>
    <w:tbl>
      <w:tblPr>
        <w:tblStyle w:val="TabloKlavuzu"/>
        <w:tblW w:w="10491" w:type="dxa"/>
        <w:tblInd w:w="-318" w:type="dxa"/>
        <w:tblLayout w:type="fixed"/>
        <w:tblLook w:val="04A0" w:firstRow="1" w:lastRow="0" w:firstColumn="1" w:lastColumn="0" w:noHBand="0" w:noVBand="1"/>
      </w:tblPr>
      <w:tblGrid>
        <w:gridCol w:w="2127"/>
        <w:gridCol w:w="1418"/>
        <w:gridCol w:w="1417"/>
        <w:gridCol w:w="1560"/>
        <w:gridCol w:w="1559"/>
        <w:gridCol w:w="750"/>
        <w:gridCol w:w="809"/>
        <w:gridCol w:w="851"/>
      </w:tblGrid>
      <w:tr w:rsidR="003A3E75" w:rsidTr="00AE4EBA">
        <w:trPr>
          <w:trHeight w:val="255"/>
        </w:trPr>
        <w:tc>
          <w:tcPr>
            <w:tcW w:w="10491" w:type="dxa"/>
            <w:gridSpan w:val="8"/>
          </w:tcPr>
          <w:p w:rsidR="003A3E75" w:rsidRPr="00276A0F" w:rsidRDefault="008E0EE8" w:rsidP="003A3E75">
            <w:pPr>
              <w:jc w:val="both"/>
              <w:rPr>
                <w:b/>
                <w:sz w:val="20"/>
                <w:szCs w:val="20"/>
              </w:rPr>
            </w:pPr>
            <w:r>
              <w:rPr>
                <w:b/>
                <w:sz w:val="20"/>
                <w:szCs w:val="20"/>
              </w:rPr>
              <w:t>Tablo 15</w:t>
            </w:r>
            <w:r w:rsidR="003A3E75" w:rsidRPr="00276A0F">
              <w:rPr>
                <w:b/>
                <w:sz w:val="20"/>
                <w:szCs w:val="20"/>
              </w:rPr>
              <w:t>:</w:t>
            </w:r>
            <w:r w:rsidR="003A3E75">
              <w:rPr>
                <w:b/>
                <w:sz w:val="20"/>
                <w:szCs w:val="20"/>
              </w:rPr>
              <w:t xml:space="preserve"> </w:t>
            </w:r>
            <w:r w:rsidR="00956C4E">
              <w:rPr>
                <w:b/>
                <w:sz w:val="20"/>
                <w:szCs w:val="20"/>
              </w:rPr>
              <w:t>2018 ve 2019</w:t>
            </w:r>
            <w:r w:rsidR="003A3E75" w:rsidRPr="00276A0F">
              <w:rPr>
                <w:b/>
                <w:sz w:val="20"/>
                <w:szCs w:val="20"/>
              </w:rPr>
              <w:t xml:space="preserve"> Yılları Ocak-Haziran Dönemi </w:t>
            </w:r>
            <w:r w:rsidR="003A3E75">
              <w:rPr>
                <w:b/>
                <w:sz w:val="20"/>
                <w:szCs w:val="20"/>
              </w:rPr>
              <w:t xml:space="preserve">Teşebbüs ve Mülkiyet Gelirleri </w:t>
            </w:r>
            <w:r w:rsidR="003A3E75" w:rsidRPr="00276A0F">
              <w:rPr>
                <w:b/>
                <w:sz w:val="20"/>
                <w:szCs w:val="20"/>
              </w:rPr>
              <w:t>Gerçekleşmeleri</w:t>
            </w:r>
          </w:p>
        </w:tc>
      </w:tr>
      <w:tr w:rsidR="003A3E75" w:rsidTr="00AE4EBA">
        <w:trPr>
          <w:trHeight w:val="698"/>
        </w:trPr>
        <w:tc>
          <w:tcPr>
            <w:tcW w:w="2127" w:type="dxa"/>
            <w:vMerge w:val="restart"/>
            <w:vAlign w:val="center"/>
          </w:tcPr>
          <w:p w:rsidR="003A3E75" w:rsidRPr="00276A0F" w:rsidRDefault="008E0EE8" w:rsidP="00AE4EBA">
            <w:pPr>
              <w:jc w:val="center"/>
              <w:rPr>
                <w:b/>
                <w:sz w:val="20"/>
                <w:szCs w:val="20"/>
              </w:rPr>
            </w:pPr>
            <w:r>
              <w:rPr>
                <w:b/>
                <w:sz w:val="20"/>
                <w:szCs w:val="20"/>
              </w:rPr>
              <w:t>Teşebbüs ve Mülkiyet Gelirleri</w:t>
            </w:r>
          </w:p>
        </w:tc>
        <w:tc>
          <w:tcPr>
            <w:tcW w:w="1418" w:type="dxa"/>
            <w:vMerge w:val="restart"/>
            <w:vAlign w:val="center"/>
          </w:tcPr>
          <w:p w:rsidR="003A3E75" w:rsidRPr="00276A0F" w:rsidRDefault="00956C4E" w:rsidP="00AE4EBA">
            <w:pPr>
              <w:jc w:val="center"/>
              <w:rPr>
                <w:b/>
                <w:sz w:val="20"/>
                <w:szCs w:val="20"/>
              </w:rPr>
            </w:pPr>
            <w:r>
              <w:rPr>
                <w:b/>
                <w:sz w:val="20"/>
                <w:szCs w:val="20"/>
              </w:rPr>
              <w:t>2018</w:t>
            </w:r>
            <w:r w:rsidR="003A3E75">
              <w:rPr>
                <w:b/>
                <w:sz w:val="20"/>
                <w:szCs w:val="20"/>
              </w:rPr>
              <w:t xml:space="preserve"> Gerçekleşme Toplamı</w:t>
            </w:r>
          </w:p>
        </w:tc>
        <w:tc>
          <w:tcPr>
            <w:tcW w:w="1417" w:type="dxa"/>
            <w:vMerge w:val="restart"/>
            <w:vAlign w:val="center"/>
          </w:tcPr>
          <w:p w:rsidR="003A3E75" w:rsidRPr="00276A0F" w:rsidRDefault="00956C4E" w:rsidP="00AE4EBA">
            <w:pPr>
              <w:jc w:val="center"/>
              <w:rPr>
                <w:b/>
                <w:sz w:val="20"/>
                <w:szCs w:val="20"/>
              </w:rPr>
            </w:pPr>
            <w:r>
              <w:rPr>
                <w:b/>
                <w:sz w:val="20"/>
                <w:szCs w:val="20"/>
              </w:rPr>
              <w:t>2019</w:t>
            </w:r>
            <w:r w:rsidR="003A3E75">
              <w:rPr>
                <w:b/>
                <w:sz w:val="20"/>
                <w:szCs w:val="20"/>
              </w:rPr>
              <w:t xml:space="preserve"> Bütçe Gelir Tahmini</w:t>
            </w:r>
          </w:p>
        </w:tc>
        <w:tc>
          <w:tcPr>
            <w:tcW w:w="3119" w:type="dxa"/>
            <w:gridSpan w:val="2"/>
            <w:vAlign w:val="center"/>
          </w:tcPr>
          <w:p w:rsidR="003A3E75" w:rsidRPr="00276A0F" w:rsidRDefault="003A3E75" w:rsidP="00AE4EBA">
            <w:pPr>
              <w:jc w:val="center"/>
              <w:rPr>
                <w:b/>
                <w:sz w:val="20"/>
                <w:szCs w:val="20"/>
              </w:rPr>
            </w:pPr>
            <w:r>
              <w:rPr>
                <w:b/>
                <w:sz w:val="20"/>
                <w:szCs w:val="20"/>
              </w:rPr>
              <w:t>Ocak-Haziran Gerçekleşme</w:t>
            </w:r>
          </w:p>
        </w:tc>
        <w:tc>
          <w:tcPr>
            <w:tcW w:w="1559" w:type="dxa"/>
            <w:gridSpan w:val="2"/>
            <w:vAlign w:val="center"/>
          </w:tcPr>
          <w:p w:rsidR="003A3E75" w:rsidRPr="00276A0F" w:rsidRDefault="003A3E75" w:rsidP="00AE4EBA">
            <w:pPr>
              <w:jc w:val="center"/>
              <w:rPr>
                <w:b/>
                <w:sz w:val="20"/>
                <w:szCs w:val="20"/>
              </w:rPr>
            </w:pPr>
            <w:r>
              <w:rPr>
                <w:b/>
                <w:sz w:val="20"/>
                <w:szCs w:val="20"/>
              </w:rPr>
              <w:t>Ocak-Haziran Gerçekleşme Oranı</w:t>
            </w:r>
          </w:p>
        </w:tc>
        <w:tc>
          <w:tcPr>
            <w:tcW w:w="851" w:type="dxa"/>
            <w:vMerge w:val="restart"/>
            <w:vAlign w:val="center"/>
          </w:tcPr>
          <w:p w:rsidR="003A3E75" w:rsidRPr="00276A0F" w:rsidRDefault="003A3E75" w:rsidP="00AE4EBA">
            <w:pPr>
              <w:jc w:val="center"/>
              <w:rPr>
                <w:b/>
                <w:sz w:val="20"/>
                <w:szCs w:val="20"/>
              </w:rPr>
            </w:pPr>
            <w:r>
              <w:rPr>
                <w:b/>
                <w:sz w:val="20"/>
                <w:szCs w:val="20"/>
              </w:rPr>
              <w:t>Artış Oranı (%)</w:t>
            </w:r>
          </w:p>
        </w:tc>
      </w:tr>
      <w:tr w:rsidR="003A3E75" w:rsidTr="00F45B6B">
        <w:trPr>
          <w:trHeight w:val="552"/>
        </w:trPr>
        <w:tc>
          <w:tcPr>
            <w:tcW w:w="2127" w:type="dxa"/>
            <w:vMerge/>
          </w:tcPr>
          <w:p w:rsidR="003A3E75" w:rsidRPr="00276A0F" w:rsidRDefault="003A3E75" w:rsidP="00AE4EBA">
            <w:pPr>
              <w:jc w:val="both"/>
              <w:rPr>
                <w:b/>
                <w:sz w:val="20"/>
                <w:szCs w:val="20"/>
              </w:rPr>
            </w:pPr>
          </w:p>
        </w:tc>
        <w:tc>
          <w:tcPr>
            <w:tcW w:w="1418" w:type="dxa"/>
            <w:vMerge/>
          </w:tcPr>
          <w:p w:rsidR="003A3E75" w:rsidRPr="00276A0F" w:rsidRDefault="003A3E75" w:rsidP="00AE4EBA">
            <w:pPr>
              <w:jc w:val="both"/>
              <w:rPr>
                <w:b/>
                <w:sz w:val="20"/>
                <w:szCs w:val="20"/>
              </w:rPr>
            </w:pPr>
          </w:p>
        </w:tc>
        <w:tc>
          <w:tcPr>
            <w:tcW w:w="1417" w:type="dxa"/>
            <w:vMerge/>
          </w:tcPr>
          <w:p w:rsidR="003A3E75" w:rsidRPr="00276A0F" w:rsidRDefault="003A3E75" w:rsidP="00AE4EBA">
            <w:pPr>
              <w:jc w:val="both"/>
              <w:rPr>
                <w:b/>
                <w:sz w:val="20"/>
                <w:szCs w:val="20"/>
              </w:rPr>
            </w:pPr>
          </w:p>
        </w:tc>
        <w:tc>
          <w:tcPr>
            <w:tcW w:w="1560" w:type="dxa"/>
            <w:vAlign w:val="center"/>
          </w:tcPr>
          <w:p w:rsidR="003A3E75" w:rsidRPr="00276A0F" w:rsidRDefault="00956C4E" w:rsidP="00AE4EBA">
            <w:pPr>
              <w:jc w:val="center"/>
              <w:rPr>
                <w:b/>
                <w:sz w:val="20"/>
                <w:szCs w:val="20"/>
              </w:rPr>
            </w:pPr>
            <w:r>
              <w:rPr>
                <w:b/>
                <w:sz w:val="20"/>
                <w:szCs w:val="20"/>
              </w:rPr>
              <w:t>2018</w:t>
            </w:r>
          </w:p>
        </w:tc>
        <w:tc>
          <w:tcPr>
            <w:tcW w:w="1559" w:type="dxa"/>
            <w:vAlign w:val="center"/>
          </w:tcPr>
          <w:p w:rsidR="003A3E75" w:rsidRPr="00276A0F" w:rsidRDefault="00956C4E" w:rsidP="00AE4EBA">
            <w:pPr>
              <w:jc w:val="center"/>
              <w:rPr>
                <w:b/>
                <w:sz w:val="20"/>
                <w:szCs w:val="20"/>
              </w:rPr>
            </w:pPr>
            <w:r>
              <w:rPr>
                <w:b/>
                <w:sz w:val="20"/>
                <w:szCs w:val="20"/>
              </w:rPr>
              <w:t>2019</w:t>
            </w:r>
          </w:p>
        </w:tc>
        <w:tc>
          <w:tcPr>
            <w:tcW w:w="750" w:type="dxa"/>
            <w:vAlign w:val="center"/>
          </w:tcPr>
          <w:p w:rsidR="003A3E75" w:rsidRPr="00276A0F" w:rsidRDefault="00956C4E" w:rsidP="00AE4EBA">
            <w:pPr>
              <w:jc w:val="center"/>
              <w:rPr>
                <w:b/>
                <w:sz w:val="20"/>
                <w:szCs w:val="20"/>
              </w:rPr>
            </w:pPr>
            <w:r>
              <w:rPr>
                <w:b/>
                <w:sz w:val="20"/>
                <w:szCs w:val="20"/>
              </w:rPr>
              <w:t>2018</w:t>
            </w:r>
          </w:p>
        </w:tc>
        <w:tc>
          <w:tcPr>
            <w:tcW w:w="809" w:type="dxa"/>
            <w:vAlign w:val="center"/>
          </w:tcPr>
          <w:p w:rsidR="003A3E75" w:rsidRPr="00276A0F" w:rsidRDefault="00956C4E" w:rsidP="00AE4EBA">
            <w:pPr>
              <w:jc w:val="center"/>
              <w:rPr>
                <w:b/>
                <w:sz w:val="20"/>
                <w:szCs w:val="20"/>
              </w:rPr>
            </w:pPr>
            <w:r>
              <w:rPr>
                <w:b/>
                <w:sz w:val="20"/>
                <w:szCs w:val="20"/>
              </w:rPr>
              <w:t>2019</w:t>
            </w:r>
          </w:p>
        </w:tc>
        <w:tc>
          <w:tcPr>
            <w:tcW w:w="851" w:type="dxa"/>
            <w:vMerge/>
            <w:vAlign w:val="center"/>
          </w:tcPr>
          <w:p w:rsidR="003A3E75" w:rsidRPr="00276A0F" w:rsidRDefault="003A3E75" w:rsidP="00AE4EBA">
            <w:pPr>
              <w:jc w:val="center"/>
              <w:rPr>
                <w:b/>
                <w:sz w:val="20"/>
                <w:szCs w:val="20"/>
              </w:rPr>
            </w:pPr>
          </w:p>
        </w:tc>
      </w:tr>
      <w:tr w:rsidR="003A3E75" w:rsidTr="00F45B6B">
        <w:trPr>
          <w:trHeight w:val="404"/>
        </w:trPr>
        <w:tc>
          <w:tcPr>
            <w:tcW w:w="2127" w:type="dxa"/>
            <w:vAlign w:val="center"/>
          </w:tcPr>
          <w:p w:rsidR="003A3E75" w:rsidRPr="00276A0F" w:rsidRDefault="00D72408" w:rsidP="00AE4EBA">
            <w:pPr>
              <w:rPr>
                <w:b/>
                <w:sz w:val="20"/>
                <w:szCs w:val="20"/>
              </w:rPr>
            </w:pPr>
            <w:r>
              <w:rPr>
                <w:b/>
                <w:sz w:val="20"/>
                <w:szCs w:val="20"/>
              </w:rPr>
              <w:t>Mal ve Hizmet Satış Gelirleri</w:t>
            </w:r>
          </w:p>
        </w:tc>
        <w:tc>
          <w:tcPr>
            <w:tcW w:w="1418" w:type="dxa"/>
            <w:vAlign w:val="center"/>
          </w:tcPr>
          <w:p w:rsidR="003A3E75" w:rsidRPr="00276A0F" w:rsidRDefault="00D34883" w:rsidP="00AE4EBA">
            <w:pPr>
              <w:jc w:val="right"/>
              <w:rPr>
                <w:sz w:val="20"/>
                <w:szCs w:val="20"/>
              </w:rPr>
            </w:pPr>
            <w:r>
              <w:rPr>
                <w:sz w:val="20"/>
                <w:szCs w:val="20"/>
              </w:rPr>
              <w:t>10.383.638,91</w:t>
            </w:r>
          </w:p>
        </w:tc>
        <w:tc>
          <w:tcPr>
            <w:tcW w:w="1417" w:type="dxa"/>
            <w:vAlign w:val="center"/>
          </w:tcPr>
          <w:p w:rsidR="003A3E75" w:rsidRPr="00276A0F" w:rsidRDefault="00D34883" w:rsidP="00D34883">
            <w:pPr>
              <w:jc w:val="center"/>
              <w:rPr>
                <w:sz w:val="20"/>
                <w:szCs w:val="20"/>
              </w:rPr>
            </w:pPr>
            <w:r>
              <w:rPr>
                <w:sz w:val="20"/>
                <w:szCs w:val="20"/>
              </w:rPr>
              <w:t>14.898.000,00</w:t>
            </w:r>
          </w:p>
        </w:tc>
        <w:tc>
          <w:tcPr>
            <w:tcW w:w="1560" w:type="dxa"/>
            <w:vAlign w:val="center"/>
          </w:tcPr>
          <w:p w:rsidR="003A3E75" w:rsidRPr="00276A0F" w:rsidRDefault="00F45B6B" w:rsidP="00AE4EBA">
            <w:pPr>
              <w:jc w:val="right"/>
              <w:rPr>
                <w:sz w:val="20"/>
                <w:szCs w:val="20"/>
              </w:rPr>
            </w:pPr>
            <w:r>
              <w:rPr>
                <w:sz w:val="20"/>
                <w:szCs w:val="20"/>
              </w:rPr>
              <w:t>5.063.686,18</w:t>
            </w:r>
          </w:p>
        </w:tc>
        <w:tc>
          <w:tcPr>
            <w:tcW w:w="1559" w:type="dxa"/>
            <w:vAlign w:val="center"/>
          </w:tcPr>
          <w:p w:rsidR="003A3E75" w:rsidRPr="00276A0F" w:rsidRDefault="000F5AE1" w:rsidP="00AE4EBA">
            <w:pPr>
              <w:jc w:val="right"/>
              <w:rPr>
                <w:sz w:val="20"/>
                <w:szCs w:val="20"/>
              </w:rPr>
            </w:pPr>
            <w:r>
              <w:rPr>
                <w:sz w:val="20"/>
                <w:szCs w:val="20"/>
              </w:rPr>
              <w:t>5.897.481,80</w:t>
            </w:r>
          </w:p>
        </w:tc>
        <w:tc>
          <w:tcPr>
            <w:tcW w:w="750" w:type="dxa"/>
            <w:vAlign w:val="center"/>
          </w:tcPr>
          <w:p w:rsidR="003A3E75" w:rsidRPr="00276A0F" w:rsidRDefault="000A4E4E" w:rsidP="00AE4EBA">
            <w:pPr>
              <w:jc w:val="center"/>
              <w:rPr>
                <w:sz w:val="20"/>
                <w:szCs w:val="20"/>
              </w:rPr>
            </w:pPr>
            <w:r>
              <w:rPr>
                <w:sz w:val="20"/>
                <w:szCs w:val="20"/>
              </w:rPr>
              <w:t>48,77</w:t>
            </w:r>
          </w:p>
        </w:tc>
        <w:tc>
          <w:tcPr>
            <w:tcW w:w="809" w:type="dxa"/>
            <w:vAlign w:val="center"/>
          </w:tcPr>
          <w:p w:rsidR="003A3E75" w:rsidRPr="00276A0F" w:rsidRDefault="000A4E4E" w:rsidP="00AE4EBA">
            <w:pPr>
              <w:jc w:val="center"/>
              <w:rPr>
                <w:sz w:val="20"/>
                <w:szCs w:val="20"/>
              </w:rPr>
            </w:pPr>
            <w:r>
              <w:rPr>
                <w:sz w:val="20"/>
                <w:szCs w:val="20"/>
              </w:rPr>
              <w:t>39,59</w:t>
            </w:r>
          </w:p>
        </w:tc>
        <w:tc>
          <w:tcPr>
            <w:tcW w:w="851" w:type="dxa"/>
            <w:vAlign w:val="center"/>
          </w:tcPr>
          <w:p w:rsidR="003A3E75" w:rsidRPr="00276A0F" w:rsidRDefault="00A718AE" w:rsidP="00AE4EBA">
            <w:pPr>
              <w:jc w:val="center"/>
              <w:rPr>
                <w:sz w:val="20"/>
                <w:szCs w:val="20"/>
              </w:rPr>
            </w:pPr>
            <w:r>
              <w:rPr>
                <w:sz w:val="20"/>
                <w:szCs w:val="20"/>
              </w:rPr>
              <w:t>16,47</w:t>
            </w:r>
          </w:p>
        </w:tc>
      </w:tr>
      <w:tr w:rsidR="003A3E75" w:rsidTr="00F45B6B">
        <w:trPr>
          <w:trHeight w:val="424"/>
        </w:trPr>
        <w:tc>
          <w:tcPr>
            <w:tcW w:w="2127" w:type="dxa"/>
            <w:vAlign w:val="center"/>
          </w:tcPr>
          <w:p w:rsidR="003A3E75" w:rsidRPr="00276A0F" w:rsidRDefault="00D72408" w:rsidP="00AE4EBA">
            <w:pPr>
              <w:rPr>
                <w:b/>
                <w:sz w:val="20"/>
                <w:szCs w:val="20"/>
              </w:rPr>
            </w:pPr>
            <w:r>
              <w:rPr>
                <w:b/>
                <w:sz w:val="20"/>
                <w:szCs w:val="20"/>
              </w:rPr>
              <w:t>Kurumlar Hasılatı</w:t>
            </w:r>
          </w:p>
        </w:tc>
        <w:tc>
          <w:tcPr>
            <w:tcW w:w="1418" w:type="dxa"/>
            <w:vAlign w:val="center"/>
          </w:tcPr>
          <w:p w:rsidR="003A3E75" w:rsidRPr="00276A0F" w:rsidRDefault="00D34883" w:rsidP="00AE4EBA">
            <w:pPr>
              <w:jc w:val="right"/>
              <w:rPr>
                <w:sz w:val="20"/>
                <w:szCs w:val="20"/>
              </w:rPr>
            </w:pPr>
            <w:r>
              <w:rPr>
                <w:sz w:val="20"/>
                <w:szCs w:val="20"/>
              </w:rPr>
              <w:t>217.850,73</w:t>
            </w:r>
          </w:p>
        </w:tc>
        <w:tc>
          <w:tcPr>
            <w:tcW w:w="1417" w:type="dxa"/>
            <w:vAlign w:val="center"/>
          </w:tcPr>
          <w:p w:rsidR="003A3E75" w:rsidRPr="00276A0F" w:rsidRDefault="00D34883" w:rsidP="00AE4EBA">
            <w:pPr>
              <w:jc w:val="right"/>
              <w:rPr>
                <w:sz w:val="20"/>
                <w:szCs w:val="20"/>
              </w:rPr>
            </w:pPr>
            <w:r>
              <w:rPr>
                <w:sz w:val="20"/>
                <w:szCs w:val="20"/>
              </w:rPr>
              <w:t>190.000,00</w:t>
            </w:r>
          </w:p>
        </w:tc>
        <w:tc>
          <w:tcPr>
            <w:tcW w:w="1560" w:type="dxa"/>
            <w:vAlign w:val="center"/>
          </w:tcPr>
          <w:p w:rsidR="003A3E75" w:rsidRPr="00276A0F" w:rsidRDefault="00F45B6B" w:rsidP="00AE4EBA">
            <w:pPr>
              <w:jc w:val="right"/>
              <w:rPr>
                <w:sz w:val="20"/>
                <w:szCs w:val="20"/>
              </w:rPr>
            </w:pPr>
            <w:r>
              <w:rPr>
                <w:sz w:val="20"/>
                <w:szCs w:val="20"/>
              </w:rPr>
              <w:t>44.557,59</w:t>
            </w:r>
          </w:p>
        </w:tc>
        <w:tc>
          <w:tcPr>
            <w:tcW w:w="1559" w:type="dxa"/>
            <w:vAlign w:val="center"/>
          </w:tcPr>
          <w:p w:rsidR="003A3E75" w:rsidRPr="00276A0F" w:rsidRDefault="000F5AE1" w:rsidP="00AE4EBA">
            <w:pPr>
              <w:jc w:val="right"/>
              <w:rPr>
                <w:sz w:val="20"/>
                <w:szCs w:val="20"/>
              </w:rPr>
            </w:pPr>
            <w:r>
              <w:rPr>
                <w:sz w:val="20"/>
                <w:szCs w:val="20"/>
              </w:rPr>
              <w:t>35.833,33</w:t>
            </w:r>
          </w:p>
        </w:tc>
        <w:tc>
          <w:tcPr>
            <w:tcW w:w="750" w:type="dxa"/>
            <w:vAlign w:val="center"/>
          </w:tcPr>
          <w:p w:rsidR="003A3E75" w:rsidRPr="00276A0F" w:rsidRDefault="000A4E4E" w:rsidP="00AE4EBA">
            <w:pPr>
              <w:jc w:val="center"/>
              <w:rPr>
                <w:sz w:val="20"/>
                <w:szCs w:val="20"/>
              </w:rPr>
            </w:pPr>
            <w:r>
              <w:rPr>
                <w:sz w:val="20"/>
                <w:szCs w:val="20"/>
              </w:rPr>
              <w:t>20,45</w:t>
            </w:r>
          </w:p>
        </w:tc>
        <w:tc>
          <w:tcPr>
            <w:tcW w:w="809" w:type="dxa"/>
            <w:vAlign w:val="center"/>
          </w:tcPr>
          <w:p w:rsidR="003A3E75" w:rsidRPr="00276A0F" w:rsidRDefault="000A4E4E" w:rsidP="00AE4EBA">
            <w:pPr>
              <w:jc w:val="center"/>
              <w:rPr>
                <w:sz w:val="20"/>
                <w:szCs w:val="20"/>
              </w:rPr>
            </w:pPr>
            <w:r>
              <w:rPr>
                <w:sz w:val="20"/>
                <w:szCs w:val="20"/>
              </w:rPr>
              <w:t>18,86</w:t>
            </w:r>
          </w:p>
        </w:tc>
        <w:tc>
          <w:tcPr>
            <w:tcW w:w="851" w:type="dxa"/>
            <w:vAlign w:val="center"/>
          </w:tcPr>
          <w:p w:rsidR="003A3E75" w:rsidRPr="00276A0F" w:rsidRDefault="00A718AE" w:rsidP="00AE4EBA">
            <w:pPr>
              <w:jc w:val="center"/>
              <w:rPr>
                <w:sz w:val="20"/>
                <w:szCs w:val="20"/>
              </w:rPr>
            </w:pPr>
            <w:r>
              <w:rPr>
                <w:sz w:val="20"/>
                <w:szCs w:val="20"/>
              </w:rPr>
              <w:t>-19,58</w:t>
            </w:r>
          </w:p>
        </w:tc>
      </w:tr>
      <w:tr w:rsidR="003A3E75" w:rsidTr="00F45B6B">
        <w:trPr>
          <w:trHeight w:val="416"/>
        </w:trPr>
        <w:tc>
          <w:tcPr>
            <w:tcW w:w="2127" w:type="dxa"/>
            <w:vAlign w:val="center"/>
          </w:tcPr>
          <w:p w:rsidR="003A3E75" w:rsidRPr="00276A0F" w:rsidRDefault="00D72408" w:rsidP="00AE4EBA">
            <w:pPr>
              <w:rPr>
                <w:b/>
                <w:sz w:val="20"/>
                <w:szCs w:val="20"/>
              </w:rPr>
            </w:pPr>
            <w:r>
              <w:rPr>
                <w:b/>
                <w:sz w:val="20"/>
                <w:szCs w:val="20"/>
              </w:rPr>
              <w:t>Kira Gelirleri</w:t>
            </w:r>
          </w:p>
        </w:tc>
        <w:tc>
          <w:tcPr>
            <w:tcW w:w="1418" w:type="dxa"/>
            <w:vAlign w:val="center"/>
          </w:tcPr>
          <w:p w:rsidR="003A3E75" w:rsidRPr="00276A0F" w:rsidRDefault="00D34883" w:rsidP="00AE4EBA">
            <w:pPr>
              <w:jc w:val="right"/>
              <w:rPr>
                <w:sz w:val="20"/>
                <w:szCs w:val="20"/>
              </w:rPr>
            </w:pPr>
            <w:r>
              <w:rPr>
                <w:sz w:val="20"/>
                <w:szCs w:val="20"/>
              </w:rPr>
              <w:t>2.197.491,95</w:t>
            </w:r>
          </w:p>
        </w:tc>
        <w:tc>
          <w:tcPr>
            <w:tcW w:w="1417" w:type="dxa"/>
            <w:vAlign w:val="center"/>
          </w:tcPr>
          <w:p w:rsidR="003A3E75" w:rsidRPr="00276A0F" w:rsidRDefault="00D34883" w:rsidP="00AE4EBA">
            <w:pPr>
              <w:jc w:val="right"/>
              <w:rPr>
                <w:sz w:val="20"/>
                <w:szCs w:val="20"/>
              </w:rPr>
            </w:pPr>
            <w:r>
              <w:rPr>
                <w:sz w:val="20"/>
                <w:szCs w:val="20"/>
              </w:rPr>
              <w:t>4.671.000,00</w:t>
            </w:r>
          </w:p>
        </w:tc>
        <w:tc>
          <w:tcPr>
            <w:tcW w:w="1560" w:type="dxa"/>
            <w:vAlign w:val="center"/>
          </w:tcPr>
          <w:p w:rsidR="003A3E75" w:rsidRPr="00276A0F" w:rsidRDefault="00F45B6B" w:rsidP="00AE4EBA">
            <w:pPr>
              <w:jc w:val="right"/>
              <w:rPr>
                <w:sz w:val="20"/>
                <w:szCs w:val="20"/>
              </w:rPr>
            </w:pPr>
            <w:r>
              <w:rPr>
                <w:sz w:val="20"/>
                <w:szCs w:val="20"/>
              </w:rPr>
              <w:t>843.951,28</w:t>
            </w:r>
          </w:p>
        </w:tc>
        <w:tc>
          <w:tcPr>
            <w:tcW w:w="1559" w:type="dxa"/>
            <w:vAlign w:val="center"/>
          </w:tcPr>
          <w:p w:rsidR="003A3E75" w:rsidRPr="00276A0F" w:rsidRDefault="000F5AE1" w:rsidP="00AE4EBA">
            <w:pPr>
              <w:jc w:val="right"/>
              <w:rPr>
                <w:sz w:val="20"/>
                <w:szCs w:val="20"/>
              </w:rPr>
            </w:pPr>
            <w:r>
              <w:rPr>
                <w:sz w:val="20"/>
                <w:szCs w:val="20"/>
              </w:rPr>
              <w:t>927.738,20</w:t>
            </w:r>
          </w:p>
        </w:tc>
        <w:tc>
          <w:tcPr>
            <w:tcW w:w="750" w:type="dxa"/>
            <w:vAlign w:val="center"/>
          </w:tcPr>
          <w:p w:rsidR="003A3E75" w:rsidRPr="00276A0F" w:rsidRDefault="000A4E4E" w:rsidP="00AE4EBA">
            <w:pPr>
              <w:jc w:val="center"/>
              <w:rPr>
                <w:sz w:val="20"/>
                <w:szCs w:val="20"/>
              </w:rPr>
            </w:pPr>
            <w:r>
              <w:rPr>
                <w:sz w:val="20"/>
                <w:szCs w:val="20"/>
              </w:rPr>
              <w:t>38,41</w:t>
            </w:r>
          </w:p>
        </w:tc>
        <w:tc>
          <w:tcPr>
            <w:tcW w:w="809" w:type="dxa"/>
            <w:vAlign w:val="center"/>
          </w:tcPr>
          <w:p w:rsidR="003A3E75" w:rsidRPr="00276A0F" w:rsidRDefault="000A4E4E" w:rsidP="00AE4EBA">
            <w:pPr>
              <w:jc w:val="center"/>
              <w:rPr>
                <w:sz w:val="20"/>
                <w:szCs w:val="20"/>
              </w:rPr>
            </w:pPr>
            <w:r>
              <w:rPr>
                <w:sz w:val="20"/>
                <w:szCs w:val="20"/>
              </w:rPr>
              <w:t>19,86</w:t>
            </w:r>
          </w:p>
        </w:tc>
        <w:tc>
          <w:tcPr>
            <w:tcW w:w="851" w:type="dxa"/>
            <w:vAlign w:val="center"/>
          </w:tcPr>
          <w:p w:rsidR="003A3E75" w:rsidRPr="00276A0F" w:rsidRDefault="00A718AE" w:rsidP="00AE4EBA">
            <w:pPr>
              <w:jc w:val="center"/>
              <w:rPr>
                <w:sz w:val="20"/>
                <w:szCs w:val="20"/>
              </w:rPr>
            </w:pPr>
            <w:r>
              <w:rPr>
                <w:sz w:val="20"/>
                <w:szCs w:val="20"/>
              </w:rPr>
              <w:t>9,93</w:t>
            </w:r>
          </w:p>
        </w:tc>
      </w:tr>
      <w:tr w:rsidR="003A3E75" w:rsidTr="00F45B6B">
        <w:tc>
          <w:tcPr>
            <w:tcW w:w="2127" w:type="dxa"/>
            <w:vAlign w:val="center"/>
          </w:tcPr>
          <w:p w:rsidR="003A3E75" w:rsidRPr="00276A0F" w:rsidRDefault="00D72408" w:rsidP="00AE4EBA">
            <w:pPr>
              <w:rPr>
                <w:b/>
                <w:sz w:val="20"/>
                <w:szCs w:val="20"/>
              </w:rPr>
            </w:pPr>
            <w:r>
              <w:rPr>
                <w:b/>
                <w:sz w:val="20"/>
                <w:szCs w:val="20"/>
              </w:rPr>
              <w:t>Diğer Teşebbüs ve Mülkiyet Gelirleri</w:t>
            </w:r>
          </w:p>
        </w:tc>
        <w:tc>
          <w:tcPr>
            <w:tcW w:w="1418" w:type="dxa"/>
            <w:vAlign w:val="center"/>
          </w:tcPr>
          <w:p w:rsidR="003A3E75" w:rsidRPr="00276A0F" w:rsidRDefault="00D34883" w:rsidP="00AE4EBA">
            <w:pPr>
              <w:jc w:val="right"/>
              <w:rPr>
                <w:sz w:val="20"/>
                <w:szCs w:val="20"/>
              </w:rPr>
            </w:pPr>
            <w:r>
              <w:rPr>
                <w:sz w:val="20"/>
                <w:szCs w:val="20"/>
              </w:rPr>
              <w:t>2.431,76</w:t>
            </w:r>
          </w:p>
        </w:tc>
        <w:tc>
          <w:tcPr>
            <w:tcW w:w="1417" w:type="dxa"/>
            <w:vAlign w:val="center"/>
          </w:tcPr>
          <w:p w:rsidR="003A3E75" w:rsidRPr="00276A0F" w:rsidRDefault="00D34883" w:rsidP="00AE4EBA">
            <w:pPr>
              <w:jc w:val="right"/>
              <w:rPr>
                <w:sz w:val="20"/>
                <w:szCs w:val="20"/>
              </w:rPr>
            </w:pPr>
            <w:r>
              <w:rPr>
                <w:sz w:val="20"/>
                <w:szCs w:val="20"/>
              </w:rPr>
              <w:t>10.000,00</w:t>
            </w:r>
          </w:p>
        </w:tc>
        <w:tc>
          <w:tcPr>
            <w:tcW w:w="1560" w:type="dxa"/>
            <w:vAlign w:val="center"/>
          </w:tcPr>
          <w:p w:rsidR="003A3E75" w:rsidRPr="00276A0F" w:rsidRDefault="00F45B6B" w:rsidP="00AE4EBA">
            <w:pPr>
              <w:jc w:val="right"/>
              <w:rPr>
                <w:sz w:val="20"/>
                <w:szCs w:val="20"/>
              </w:rPr>
            </w:pPr>
            <w:r>
              <w:rPr>
                <w:sz w:val="20"/>
                <w:szCs w:val="20"/>
              </w:rPr>
              <w:t>2.431,76</w:t>
            </w:r>
          </w:p>
        </w:tc>
        <w:tc>
          <w:tcPr>
            <w:tcW w:w="1559" w:type="dxa"/>
            <w:vAlign w:val="center"/>
          </w:tcPr>
          <w:p w:rsidR="003A3E75" w:rsidRPr="00276A0F" w:rsidRDefault="000F5AE1" w:rsidP="00AE4EBA">
            <w:pPr>
              <w:jc w:val="right"/>
              <w:rPr>
                <w:sz w:val="20"/>
                <w:szCs w:val="20"/>
              </w:rPr>
            </w:pPr>
            <w:r>
              <w:rPr>
                <w:sz w:val="20"/>
                <w:szCs w:val="20"/>
              </w:rPr>
              <w:t>0,00</w:t>
            </w:r>
          </w:p>
        </w:tc>
        <w:tc>
          <w:tcPr>
            <w:tcW w:w="750" w:type="dxa"/>
            <w:vAlign w:val="center"/>
          </w:tcPr>
          <w:p w:rsidR="003A3E75" w:rsidRPr="00276A0F" w:rsidRDefault="000A4E4E" w:rsidP="00AE4EBA">
            <w:pPr>
              <w:jc w:val="center"/>
              <w:rPr>
                <w:sz w:val="20"/>
                <w:szCs w:val="20"/>
              </w:rPr>
            </w:pPr>
            <w:r>
              <w:rPr>
                <w:sz w:val="20"/>
                <w:szCs w:val="20"/>
              </w:rPr>
              <w:t>100</w:t>
            </w:r>
          </w:p>
        </w:tc>
        <w:tc>
          <w:tcPr>
            <w:tcW w:w="809" w:type="dxa"/>
            <w:vAlign w:val="center"/>
          </w:tcPr>
          <w:p w:rsidR="003A3E75" w:rsidRPr="00276A0F" w:rsidRDefault="000A4E4E" w:rsidP="00AE4EBA">
            <w:pPr>
              <w:jc w:val="center"/>
              <w:rPr>
                <w:sz w:val="20"/>
                <w:szCs w:val="20"/>
              </w:rPr>
            </w:pPr>
            <w:r>
              <w:rPr>
                <w:sz w:val="20"/>
                <w:szCs w:val="20"/>
              </w:rPr>
              <w:t>0,00</w:t>
            </w:r>
          </w:p>
        </w:tc>
        <w:tc>
          <w:tcPr>
            <w:tcW w:w="851" w:type="dxa"/>
            <w:vAlign w:val="center"/>
          </w:tcPr>
          <w:p w:rsidR="003A3E75" w:rsidRPr="00276A0F" w:rsidRDefault="00A718AE" w:rsidP="00AE4EBA">
            <w:pPr>
              <w:jc w:val="center"/>
              <w:rPr>
                <w:sz w:val="20"/>
                <w:szCs w:val="20"/>
              </w:rPr>
            </w:pPr>
            <w:r>
              <w:rPr>
                <w:sz w:val="20"/>
                <w:szCs w:val="20"/>
              </w:rPr>
              <w:t>-100</w:t>
            </w:r>
          </w:p>
        </w:tc>
      </w:tr>
      <w:tr w:rsidR="003A3E75" w:rsidTr="00F45B6B">
        <w:trPr>
          <w:trHeight w:val="491"/>
        </w:trPr>
        <w:tc>
          <w:tcPr>
            <w:tcW w:w="2127" w:type="dxa"/>
            <w:vAlign w:val="center"/>
          </w:tcPr>
          <w:p w:rsidR="003A3E75" w:rsidRPr="00E145B3" w:rsidRDefault="003A3E75" w:rsidP="00AE4EBA">
            <w:pPr>
              <w:rPr>
                <w:b/>
                <w:sz w:val="20"/>
                <w:szCs w:val="20"/>
              </w:rPr>
            </w:pPr>
            <w:r w:rsidRPr="00E145B3">
              <w:rPr>
                <w:b/>
                <w:sz w:val="20"/>
                <w:szCs w:val="20"/>
              </w:rPr>
              <w:t>Toplam</w:t>
            </w:r>
          </w:p>
        </w:tc>
        <w:tc>
          <w:tcPr>
            <w:tcW w:w="1418" w:type="dxa"/>
            <w:vAlign w:val="center"/>
          </w:tcPr>
          <w:p w:rsidR="003A3E75" w:rsidRPr="00E145B3" w:rsidRDefault="00D34883" w:rsidP="00AE4EBA">
            <w:pPr>
              <w:jc w:val="right"/>
              <w:rPr>
                <w:b/>
                <w:sz w:val="20"/>
                <w:szCs w:val="20"/>
              </w:rPr>
            </w:pPr>
            <w:r>
              <w:rPr>
                <w:b/>
                <w:sz w:val="20"/>
                <w:szCs w:val="20"/>
              </w:rPr>
              <w:t>12.801.413,35</w:t>
            </w:r>
          </w:p>
        </w:tc>
        <w:tc>
          <w:tcPr>
            <w:tcW w:w="1417" w:type="dxa"/>
            <w:vAlign w:val="center"/>
          </w:tcPr>
          <w:p w:rsidR="003A3E75" w:rsidRPr="00E145B3" w:rsidRDefault="00D34883" w:rsidP="00AE4EBA">
            <w:pPr>
              <w:jc w:val="right"/>
              <w:rPr>
                <w:b/>
                <w:sz w:val="20"/>
                <w:szCs w:val="20"/>
              </w:rPr>
            </w:pPr>
            <w:r>
              <w:rPr>
                <w:b/>
                <w:sz w:val="20"/>
                <w:szCs w:val="20"/>
              </w:rPr>
              <w:t>19.769.000,00</w:t>
            </w:r>
          </w:p>
        </w:tc>
        <w:tc>
          <w:tcPr>
            <w:tcW w:w="1560" w:type="dxa"/>
            <w:vAlign w:val="center"/>
          </w:tcPr>
          <w:p w:rsidR="003A3E75" w:rsidRPr="00E145B3" w:rsidRDefault="00F45B6B" w:rsidP="00AE4EBA">
            <w:pPr>
              <w:jc w:val="right"/>
              <w:rPr>
                <w:b/>
                <w:sz w:val="20"/>
                <w:szCs w:val="20"/>
              </w:rPr>
            </w:pPr>
            <w:r>
              <w:rPr>
                <w:b/>
                <w:sz w:val="20"/>
                <w:szCs w:val="20"/>
              </w:rPr>
              <w:t>5.954.626,81</w:t>
            </w:r>
          </w:p>
        </w:tc>
        <w:tc>
          <w:tcPr>
            <w:tcW w:w="1559" w:type="dxa"/>
            <w:vAlign w:val="center"/>
          </w:tcPr>
          <w:p w:rsidR="003A3E75" w:rsidRPr="00E145B3" w:rsidRDefault="000F5AE1" w:rsidP="00AE4EBA">
            <w:pPr>
              <w:jc w:val="right"/>
              <w:rPr>
                <w:b/>
                <w:sz w:val="20"/>
                <w:szCs w:val="20"/>
              </w:rPr>
            </w:pPr>
            <w:r>
              <w:rPr>
                <w:b/>
                <w:sz w:val="20"/>
                <w:szCs w:val="20"/>
              </w:rPr>
              <w:t>6.861.053,33</w:t>
            </w:r>
          </w:p>
        </w:tc>
        <w:tc>
          <w:tcPr>
            <w:tcW w:w="750" w:type="dxa"/>
            <w:vAlign w:val="center"/>
          </w:tcPr>
          <w:p w:rsidR="003A3E75" w:rsidRPr="00E145B3" w:rsidRDefault="000A4E4E" w:rsidP="00AE4EBA">
            <w:pPr>
              <w:jc w:val="center"/>
              <w:rPr>
                <w:b/>
                <w:sz w:val="20"/>
                <w:szCs w:val="20"/>
              </w:rPr>
            </w:pPr>
            <w:r>
              <w:rPr>
                <w:b/>
                <w:sz w:val="20"/>
                <w:szCs w:val="20"/>
              </w:rPr>
              <w:t>46,52</w:t>
            </w:r>
          </w:p>
        </w:tc>
        <w:tc>
          <w:tcPr>
            <w:tcW w:w="809" w:type="dxa"/>
            <w:vAlign w:val="center"/>
          </w:tcPr>
          <w:p w:rsidR="003A3E75" w:rsidRPr="00E145B3" w:rsidRDefault="000A4E4E" w:rsidP="00AE4EBA">
            <w:pPr>
              <w:jc w:val="center"/>
              <w:rPr>
                <w:b/>
                <w:sz w:val="20"/>
                <w:szCs w:val="20"/>
              </w:rPr>
            </w:pPr>
            <w:r>
              <w:rPr>
                <w:b/>
                <w:sz w:val="20"/>
                <w:szCs w:val="20"/>
              </w:rPr>
              <w:t>34,71</w:t>
            </w:r>
          </w:p>
        </w:tc>
        <w:tc>
          <w:tcPr>
            <w:tcW w:w="851" w:type="dxa"/>
            <w:vAlign w:val="center"/>
          </w:tcPr>
          <w:p w:rsidR="003A3E75" w:rsidRPr="00E145B3" w:rsidRDefault="00A718AE" w:rsidP="00AE4EBA">
            <w:pPr>
              <w:jc w:val="center"/>
              <w:rPr>
                <w:b/>
                <w:sz w:val="20"/>
                <w:szCs w:val="20"/>
              </w:rPr>
            </w:pPr>
            <w:r>
              <w:rPr>
                <w:b/>
                <w:sz w:val="20"/>
                <w:szCs w:val="20"/>
              </w:rPr>
              <w:t>15,22</w:t>
            </w:r>
          </w:p>
        </w:tc>
      </w:tr>
    </w:tbl>
    <w:p w:rsidR="00EF0B0F" w:rsidRDefault="00EF0B0F" w:rsidP="00912061">
      <w:pPr>
        <w:jc w:val="both"/>
      </w:pPr>
    </w:p>
    <w:p w:rsidR="005B071D" w:rsidRDefault="005B071D" w:rsidP="005B071D">
      <w:pPr>
        <w:jc w:val="both"/>
        <w:rPr>
          <w:b/>
        </w:rPr>
      </w:pPr>
      <w:r>
        <w:rPr>
          <w:b/>
        </w:rPr>
        <w:t>Şekil 15</w:t>
      </w:r>
      <w:r w:rsidRPr="00EF0B0F">
        <w:rPr>
          <w:b/>
        </w:rPr>
        <w:t>.</w:t>
      </w:r>
      <w:r w:rsidRPr="00EF0B0F">
        <w:t xml:space="preserve"> </w:t>
      </w:r>
      <w:r w:rsidR="00E53248">
        <w:rPr>
          <w:b/>
        </w:rPr>
        <w:t>2018 ve 2019</w:t>
      </w:r>
      <w:r w:rsidRPr="00EF0B0F">
        <w:rPr>
          <w:b/>
        </w:rPr>
        <w:t xml:space="preserve"> Yılları </w:t>
      </w:r>
      <w:r>
        <w:rPr>
          <w:b/>
        </w:rPr>
        <w:t>Ocak-Haziran Dönemi Teşebbüs ve Mülkiyet</w:t>
      </w:r>
      <w:r w:rsidR="00CE4E50">
        <w:rPr>
          <w:b/>
        </w:rPr>
        <w:t xml:space="preserve"> Gelirleri Gerçekleşme Oranı</w:t>
      </w:r>
    </w:p>
    <w:p w:rsidR="00A61712" w:rsidRDefault="00A61712" w:rsidP="005B071D">
      <w:pPr>
        <w:jc w:val="both"/>
        <w:rPr>
          <w:b/>
        </w:rPr>
      </w:pPr>
      <w:r>
        <w:rPr>
          <w:b/>
          <w:noProof/>
          <w:lang w:eastAsia="tr-TR"/>
        </w:rPr>
        <w:drawing>
          <wp:inline distT="0" distB="0" distL="0" distR="0">
            <wp:extent cx="5486400" cy="3200400"/>
            <wp:effectExtent l="0" t="0" r="19050" b="1905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F0B0F" w:rsidRPr="00BA45B4" w:rsidRDefault="00BA45B4" w:rsidP="00912061">
      <w:pPr>
        <w:jc w:val="both"/>
        <w:rPr>
          <w:b/>
        </w:rPr>
      </w:pPr>
      <w:r>
        <w:lastRenderedPageBreak/>
        <w:tab/>
      </w:r>
      <w:r w:rsidRPr="00BA45B4">
        <w:rPr>
          <w:b/>
        </w:rPr>
        <w:t>04- Alınan Bağış ve Yardımlar İle Özel Gelirler</w:t>
      </w:r>
    </w:p>
    <w:p w:rsidR="00EF0B0F" w:rsidRDefault="00BA45B4" w:rsidP="00912061">
      <w:pPr>
        <w:jc w:val="both"/>
      </w:pPr>
      <w:r>
        <w:tab/>
      </w:r>
      <w:r w:rsidR="0061447C">
        <w:rPr>
          <w:b/>
        </w:rPr>
        <w:t>2018 ve 2019</w:t>
      </w:r>
      <w:r w:rsidRPr="00A97260">
        <w:rPr>
          <w:b/>
        </w:rPr>
        <w:t xml:space="preserve"> Yılları Ocak-Haziran Dönemi </w:t>
      </w:r>
      <w:r>
        <w:rPr>
          <w:b/>
        </w:rPr>
        <w:t>Bağış, Yardım ve Özel Gelir</w:t>
      </w:r>
      <w:r w:rsidRPr="00A97260">
        <w:rPr>
          <w:b/>
        </w:rPr>
        <w:t xml:space="preserve"> Gerçekleşmeleri</w:t>
      </w:r>
    </w:p>
    <w:p w:rsidR="0087366F" w:rsidRDefault="004C29F4" w:rsidP="0087366F">
      <w:pPr>
        <w:ind w:firstLine="705"/>
        <w:jc w:val="both"/>
      </w:pPr>
      <w:r>
        <w:tab/>
      </w:r>
      <w:r w:rsidR="00132C98">
        <w:t>Kurumumuzun 2019</w:t>
      </w:r>
      <w:r w:rsidR="0087366F">
        <w:t xml:space="preserve"> yılı bütçesinde bağış, yardım ve özel gelirler için </w:t>
      </w:r>
      <w:r w:rsidR="00132C98">
        <w:t>6.035.000,00</w:t>
      </w:r>
      <w:r w:rsidR="0087366F">
        <w:t xml:space="preserve"> TL gelir tahmininde bulunulmuştur. Ocak-Haziran dönemini kapsayan ilk altı ayda bağış, y</w:t>
      </w:r>
      <w:r w:rsidR="00132C98">
        <w:t>ardım ve özel gelirler, 2018</w:t>
      </w:r>
      <w:r w:rsidR="0087366F">
        <w:t xml:space="preserve"> yılında </w:t>
      </w:r>
      <w:r w:rsidR="00132C98">
        <w:t>1.091.612,07 TL iken, 2019</w:t>
      </w:r>
      <w:r w:rsidR="0087366F">
        <w:t xml:space="preserve"> yılında </w:t>
      </w:r>
      <w:r w:rsidR="00132C98">
        <w:t>1.045.216,40</w:t>
      </w:r>
      <w:r w:rsidR="0087366F">
        <w:t xml:space="preserve"> TL </w:t>
      </w:r>
      <w:r w:rsidR="00132C98">
        <w:t>azalışla</w:t>
      </w:r>
      <w:r w:rsidR="0087366F">
        <w:t xml:space="preserve"> </w:t>
      </w:r>
      <w:r w:rsidR="00132C98">
        <w:t>46.395,67</w:t>
      </w:r>
      <w:r w:rsidR="0087366F">
        <w:t xml:space="preserve"> TL olarak gerçekleşmiştir. Bağış, yardım ve özel gelirlerindeki </w:t>
      </w:r>
      <w:r w:rsidR="00132C98">
        <w:t>azalış</w:t>
      </w:r>
      <w:r w:rsidR="0087366F">
        <w:t xml:space="preserve"> %</w:t>
      </w:r>
      <w:r w:rsidR="00132C98">
        <w:t>-95,75</w:t>
      </w:r>
      <w:r w:rsidR="0087366F">
        <w:t xml:space="preserve"> olarak gerçekleşmiştir.</w:t>
      </w:r>
    </w:p>
    <w:p w:rsidR="00912061" w:rsidRDefault="00132C98" w:rsidP="003309F2">
      <w:pPr>
        <w:ind w:firstLine="705"/>
        <w:jc w:val="both"/>
      </w:pPr>
      <w:r>
        <w:t>2018 ve 2019</w:t>
      </w:r>
      <w:r w:rsidR="0087366F">
        <w:t xml:space="preserve"> yılları Ocak-Haziran dönemindeki bağış, yardım ve özel gelirlerin altı aylık gerçekleşmeleri aşağıda gösterilmiştir</w:t>
      </w:r>
    </w:p>
    <w:tbl>
      <w:tblPr>
        <w:tblStyle w:val="TabloKlavuzu"/>
        <w:tblW w:w="10491" w:type="dxa"/>
        <w:tblInd w:w="-318" w:type="dxa"/>
        <w:tblLayout w:type="fixed"/>
        <w:tblLook w:val="04A0" w:firstRow="1" w:lastRow="0" w:firstColumn="1" w:lastColumn="0" w:noHBand="0" w:noVBand="1"/>
      </w:tblPr>
      <w:tblGrid>
        <w:gridCol w:w="2127"/>
        <w:gridCol w:w="1418"/>
        <w:gridCol w:w="1417"/>
        <w:gridCol w:w="1418"/>
        <w:gridCol w:w="1701"/>
        <w:gridCol w:w="750"/>
        <w:gridCol w:w="809"/>
        <w:gridCol w:w="851"/>
      </w:tblGrid>
      <w:tr w:rsidR="002051DD" w:rsidTr="00AE4EBA">
        <w:trPr>
          <w:trHeight w:val="255"/>
        </w:trPr>
        <w:tc>
          <w:tcPr>
            <w:tcW w:w="10491" w:type="dxa"/>
            <w:gridSpan w:val="8"/>
          </w:tcPr>
          <w:p w:rsidR="002051DD" w:rsidRPr="002051DD" w:rsidRDefault="00665B7E" w:rsidP="00AE4EBA">
            <w:pPr>
              <w:jc w:val="both"/>
              <w:rPr>
                <w:b/>
                <w:sz w:val="20"/>
                <w:szCs w:val="20"/>
              </w:rPr>
            </w:pPr>
            <w:r>
              <w:rPr>
                <w:b/>
                <w:sz w:val="20"/>
                <w:szCs w:val="20"/>
              </w:rPr>
              <w:t>Tablo 16</w:t>
            </w:r>
            <w:r w:rsidR="0061447C">
              <w:rPr>
                <w:b/>
                <w:sz w:val="20"/>
                <w:szCs w:val="20"/>
              </w:rPr>
              <w:t>: 2018</w:t>
            </w:r>
            <w:r w:rsidR="00FF7A7E">
              <w:rPr>
                <w:b/>
                <w:sz w:val="20"/>
                <w:szCs w:val="20"/>
              </w:rPr>
              <w:t xml:space="preserve"> </w:t>
            </w:r>
            <w:r w:rsidR="0061447C">
              <w:rPr>
                <w:b/>
                <w:sz w:val="20"/>
                <w:szCs w:val="20"/>
              </w:rPr>
              <w:t>ve 2019</w:t>
            </w:r>
            <w:r w:rsidR="002051DD" w:rsidRPr="002051DD">
              <w:rPr>
                <w:b/>
                <w:sz w:val="20"/>
                <w:szCs w:val="20"/>
              </w:rPr>
              <w:t xml:space="preserve"> Yılları Ocak-Haziran Dönemi Bağış, Yardım ve Özel Gelir Gerçekleşmeleri</w:t>
            </w:r>
          </w:p>
        </w:tc>
      </w:tr>
      <w:tr w:rsidR="002051DD" w:rsidTr="00AE4EBA">
        <w:trPr>
          <w:trHeight w:val="698"/>
        </w:trPr>
        <w:tc>
          <w:tcPr>
            <w:tcW w:w="2127" w:type="dxa"/>
            <w:vMerge w:val="restart"/>
            <w:vAlign w:val="center"/>
          </w:tcPr>
          <w:p w:rsidR="002051DD" w:rsidRPr="00276A0F" w:rsidRDefault="002051DD" w:rsidP="00AE4EBA">
            <w:pPr>
              <w:jc w:val="center"/>
              <w:rPr>
                <w:b/>
                <w:sz w:val="20"/>
                <w:szCs w:val="20"/>
              </w:rPr>
            </w:pPr>
            <w:r>
              <w:rPr>
                <w:b/>
                <w:sz w:val="20"/>
                <w:szCs w:val="20"/>
              </w:rPr>
              <w:t>Bağış ve Yardımlar ile Özel Gelirler</w:t>
            </w:r>
          </w:p>
        </w:tc>
        <w:tc>
          <w:tcPr>
            <w:tcW w:w="1418" w:type="dxa"/>
            <w:vMerge w:val="restart"/>
            <w:vAlign w:val="center"/>
          </w:tcPr>
          <w:p w:rsidR="002051DD" w:rsidRPr="00276A0F" w:rsidRDefault="0061447C" w:rsidP="00AE4EBA">
            <w:pPr>
              <w:jc w:val="center"/>
              <w:rPr>
                <w:b/>
                <w:sz w:val="20"/>
                <w:szCs w:val="20"/>
              </w:rPr>
            </w:pPr>
            <w:r>
              <w:rPr>
                <w:b/>
                <w:sz w:val="20"/>
                <w:szCs w:val="20"/>
              </w:rPr>
              <w:t>2018</w:t>
            </w:r>
            <w:r w:rsidR="002051DD">
              <w:rPr>
                <w:b/>
                <w:sz w:val="20"/>
                <w:szCs w:val="20"/>
              </w:rPr>
              <w:t xml:space="preserve"> Gerçekleşme Toplamı</w:t>
            </w:r>
          </w:p>
        </w:tc>
        <w:tc>
          <w:tcPr>
            <w:tcW w:w="1417" w:type="dxa"/>
            <w:vMerge w:val="restart"/>
            <w:vAlign w:val="center"/>
          </w:tcPr>
          <w:p w:rsidR="002051DD" w:rsidRPr="00276A0F" w:rsidRDefault="0061447C" w:rsidP="00AE4EBA">
            <w:pPr>
              <w:jc w:val="center"/>
              <w:rPr>
                <w:b/>
                <w:sz w:val="20"/>
                <w:szCs w:val="20"/>
              </w:rPr>
            </w:pPr>
            <w:r>
              <w:rPr>
                <w:b/>
                <w:sz w:val="20"/>
                <w:szCs w:val="20"/>
              </w:rPr>
              <w:t>2019</w:t>
            </w:r>
            <w:r w:rsidR="002051DD">
              <w:rPr>
                <w:b/>
                <w:sz w:val="20"/>
                <w:szCs w:val="20"/>
              </w:rPr>
              <w:t xml:space="preserve"> Bütçe Gelir Tahmini</w:t>
            </w:r>
          </w:p>
        </w:tc>
        <w:tc>
          <w:tcPr>
            <w:tcW w:w="3119" w:type="dxa"/>
            <w:gridSpan w:val="2"/>
            <w:vAlign w:val="center"/>
          </w:tcPr>
          <w:p w:rsidR="002051DD" w:rsidRPr="00276A0F" w:rsidRDefault="002051DD" w:rsidP="00AE4EBA">
            <w:pPr>
              <w:jc w:val="center"/>
              <w:rPr>
                <w:b/>
                <w:sz w:val="20"/>
                <w:szCs w:val="20"/>
              </w:rPr>
            </w:pPr>
            <w:r>
              <w:rPr>
                <w:b/>
                <w:sz w:val="20"/>
                <w:szCs w:val="20"/>
              </w:rPr>
              <w:t>Ocak-Haziran Gerçekleşme</w:t>
            </w:r>
          </w:p>
        </w:tc>
        <w:tc>
          <w:tcPr>
            <w:tcW w:w="1559" w:type="dxa"/>
            <w:gridSpan w:val="2"/>
            <w:vAlign w:val="center"/>
          </w:tcPr>
          <w:p w:rsidR="002051DD" w:rsidRPr="00276A0F" w:rsidRDefault="002051DD" w:rsidP="00AE4EBA">
            <w:pPr>
              <w:jc w:val="center"/>
              <w:rPr>
                <w:b/>
                <w:sz w:val="20"/>
                <w:szCs w:val="20"/>
              </w:rPr>
            </w:pPr>
            <w:r>
              <w:rPr>
                <w:b/>
                <w:sz w:val="20"/>
                <w:szCs w:val="20"/>
              </w:rPr>
              <w:t>Ocak-Haziran Gerçekleşme Oranı</w:t>
            </w:r>
          </w:p>
        </w:tc>
        <w:tc>
          <w:tcPr>
            <w:tcW w:w="851" w:type="dxa"/>
            <w:vMerge w:val="restart"/>
            <w:vAlign w:val="center"/>
          </w:tcPr>
          <w:p w:rsidR="002051DD" w:rsidRPr="00276A0F" w:rsidRDefault="002051DD" w:rsidP="00AE4EBA">
            <w:pPr>
              <w:jc w:val="center"/>
              <w:rPr>
                <w:b/>
                <w:sz w:val="20"/>
                <w:szCs w:val="20"/>
              </w:rPr>
            </w:pPr>
            <w:r>
              <w:rPr>
                <w:b/>
                <w:sz w:val="20"/>
                <w:szCs w:val="20"/>
              </w:rPr>
              <w:t>Artış Oranı (%)</w:t>
            </w:r>
          </w:p>
        </w:tc>
      </w:tr>
      <w:tr w:rsidR="002051DD" w:rsidTr="00AE4EBA">
        <w:trPr>
          <w:trHeight w:val="552"/>
        </w:trPr>
        <w:tc>
          <w:tcPr>
            <w:tcW w:w="2127" w:type="dxa"/>
            <w:vMerge/>
          </w:tcPr>
          <w:p w:rsidR="002051DD" w:rsidRPr="00276A0F" w:rsidRDefault="002051DD" w:rsidP="00AE4EBA">
            <w:pPr>
              <w:jc w:val="both"/>
              <w:rPr>
                <w:b/>
                <w:sz w:val="20"/>
                <w:szCs w:val="20"/>
              </w:rPr>
            </w:pPr>
          </w:p>
        </w:tc>
        <w:tc>
          <w:tcPr>
            <w:tcW w:w="1418" w:type="dxa"/>
            <w:vMerge/>
          </w:tcPr>
          <w:p w:rsidR="002051DD" w:rsidRPr="00276A0F" w:rsidRDefault="002051DD" w:rsidP="00AE4EBA">
            <w:pPr>
              <w:jc w:val="both"/>
              <w:rPr>
                <w:b/>
                <w:sz w:val="20"/>
                <w:szCs w:val="20"/>
              </w:rPr>
            </w:pPr>
          </w:p>
        </w:tc>
        <w:tc>
          <w:tcPr>
            <w:tcW w:w="1417" w:type="dxa"/>
            <w:vMerge/>
          </w:tcPr>
          <w:p w:rsidR="002051DD" w:rsidRPr="00276A0F" w:rsidRDefault="002051DD" w:rsidP="00AE4EBA">
            <w:pPr>
              <w:jc w:val="both"/>
              <w:rPr>
                <w:b/>
                <w:sz w:val="20"/>
                <w:szCs w:val="20"/>
              </w:rPr>
            </w:pPr>
          </w:p>
        </w:tc>
        <w:tc>
          <w:tcPr>
            <w:tcW w:w="1418" w:type="dxa"/>
            <w:vAlign w:val="center"/>
          </w:tcPr>
          <w:p w:rsidR="002051DD" w:rsidRPr="00276A0F" w:rsidRDefault="0061447C" w:rsidP="00AE4EBA">
            <w:pPr>
              <w:jc w:val="center"/>
              <w:rPr>
                <w:b/>
                <w:sz w:val="20"/>
                <w:szCs w:val="20"/>
              </w:rPr>
            </w:pPr>
            <w:r>
              <w:rPr>
                <w:b/>
                <w:sz w:val="20"/>
                <w:szCs w:val="20"/>
              </w:rPr>
              <w:t>2018</w:t>
            </w:r>
          </w:p>
        </w:tc>
        <w:tc>
          <w:tcPr>
            <w:tcW w:w="1701" w:type="dxa"/>
            <w:vAlign w:val="center"/>
          </w:tcPr>
          <w:p w:rsidR="002051DD" w:rsidRPr="00276A0F" w:rsidRDefault="0061447C" w:rsidP="00AE4EBA">
            <w:pPr>
              <w:jc w:val="center"/>
              <w:rPr>
                <w:b/>
                <w:sz w:val="20"/>
                <w:szCs w:val="20"/>
              </w:rPr>
            </w:pPr>
            <w:r>
              <w:rPr>
                <w:b/>
                <w:sz w:val="20"/>
                <w:szCs w:val="20"/>
              </w:rPr>
              <w:t>2019</w:t>
            </w:r>
          </w:p>
        </w:tc>
        <w:tc>
          <w:tcPr>
            <w:tcW w:w="750" w:type="dxa"/>
            <w:vAlign w:val="center"/>
          </w:tcPr>
          <w:p w:rsidR="002051DD" w:rsidRPr="00276A0F" w:rsidRDefault="00FF7A7E" w:rsidP="00AE4EBA">
            <w:pPr>
              <w:jc w:val="center"/>
              <w:rPr>
                <w:b/>
                <w:sz w:val="20"/>
                <w:szCs w:val="20"/>
              </w:rPr>
            </w:pPr>
            <w:r>
              <w:rPr>
                <w:b/>
                <w:sz w:val="20"/>
                <w:szCs w:val="20"/>
              </w:rPr>
              <w:t>20</w:t>
            </w:r>
            <w:r w:rsidR="0061447C">
              <w:rPr>
                <w:b/>
                <w:sz w:val="20"/>
                <w:szCs w:val="20"/>
              </w:rPr>
              <w:t>18</w:t>
            </w:r>
          </w:p>
        </w:tc>
        <w:tc>
          <w:tcPr>
            <w:tcW w:w="809" w:type="dxa"/>
            <w:vAlign w:val="center"/>
          </w:tcPr>
          <w:p w:rsidR="002051DD" w:rsidRPr="00276A0F" w:rsidRDefault="0061447C" w:rsidP="00AE4EBA">
            <w:pPr>
              <w:jc w:val="center"/>
              <w:rPr>
                <w:b/>
                <w:sz w:val="20"/>
                <w:szCs w:val="20"/>
              </w:rPr>
            </w:pPr>
            <w:r>
              <w:rPr>
                <w:b/>
                <w:sz w:val="20"/>
                <w:szCs w:val="20"/>
              </w:rPr>
              <w:t>2019</w:t>
            </w:r>
          </w:p>
        </w:tc>
        <w:tc>
          <w:tcPr>
            <w:tcW w:w="851" w:type="dxa"/>
            <w:vMerge/>
            <w:vAlign w:val="center"/>
          </w:tcPr>
          <w:p w:rsidR="002051DD" w:rsidRPr="00276A0F" w:rsidRDefault="002051DD" w:rsidP="00AE4EBA">
            <w:pPr>
              <w:jc w:val="center"/>
              <w:rPr>
                <w:b/>
                <w:sz w:val="20"/>
                <w:szCs w:val="20"/>
              </w:rPr>
            </w:pPr>
          </w:p>
        </w:tc>
      </w:tr>
      <w:tr w:rsidR="002051DD" w:rsidTr="00AE4EBA">
        <w:trPr>
          <w:trHeight w:val="404"/>
        </w:trPr>
        <w:tc>
          <w:tcPr>
            <w:tcW w:w="2127" w:type="dxa"/>
            <w:vAlign w:val="center"/>
          </w:tcPr>
          <w:p w:rsidR="002051DD" w:rsidRPr="00276A0F" w:rsidRDefault="002051DD" w:rsidP="00AE4EBA">
            <w:pPr>
              <w:rPr>
                <w:b/>
                <w:sz w:val="20"/>
                <w:szCs w:val="20"/>
              </w:rPr>
            </w:pPr>
            <w:r>
              <w:rPr>
                <w:b/>
                <w:sz w:val="20"/>
                <w:szCs w:val="20"/>
              </w:rPr>
              <w:t>Yurt Dışından Alınan Bağış ve Yardımlar</w:t>
            </w:r>
          </w:p>
        </w:tc>
        <w:tc>
          <w:tcPr>
            <w:tcW w:w="1418" w:type="dxa"/>
            <w:vAlign w:val="center"/>
          </w:tcPr>
          <w:p w:rsidR="002051DD" w:rsidRPr="00276A0F" w:rsidRDefault="00183A1D" w:rsidP="00AE4EBA">
            <w:pPr>
              <w:jc w:val="right"/>
              <w:rPr>
                <w:sz w:val="20"/>
                <w:szCs w:val="20"/>
              </w:rPr>
            </w:pPr>
            <w:r>
              <w:rPr>
                <w:sz w:val="20"/>
                <w:szCs w:val="20"/>
              </w:rPr>
              <w:t>0,00</w:t>
            </w:r>
          </w:p>
        </w:tc>
        <w:tc>
          <w:tcPr>
            <w:tcW w:w="1417" w:type="dxa"/>
            <w:vAlign w:val="center"/>
          </w:tcPr>
          <w:p w:rsidR="002051DD" w:rsidRPr="00276A0F" w:rsidRDefault="00183A1D" w:rsidP="00AE4EBA">
            <w:pPr>
              <w:jc w:val="right"/>
              <w:rPr>
                <w:sz w:val="20"/>
                <w:szCs w:val="20"/>
              </w:rPr>
            </w:pPr>
            <w:r>
              <w:rPr>
                <w:sz w:val="20"/>
                <w:szCs w:val="20"/>
              </w:rPr>
              <w:t>20.000,00</w:t>
            </w:r>
          </w:p>
        </w:tc>
        <w:tc>
          <w:tcPr>
            <w:tcW w:w="1418" w:type="dxa"/>
            <w:vAlign w:val="center"/>
          </w:tcPr>
          <w:p w:rsidR="002051DD" w:rsidRPr="00276A0F" w:rsidRDefault="00C6628D" w:rsidP="00AE4EBA">
            <w:pPr>
              <w:jc w:val="right"/>
              <w:rPr>
                <w:sz w:val="20"/>
                <w:szCs w:val="20"/>
              </w:rPr>
            </w:pPr>
            <w:r>
              <w:rPr>
                <w:sz w:val="20"/>
                <w:szCs w:val="20"/>
              </w:rPr>
              <w:t>0,00</w:t>
            </w:r>
          </w:p>
        </w:tc>
        <w:tc>
          <w:tcPr>
            <w:tcW w:w="1701" w:type="dxa"/>
            <w:vAlign w:val="center"/>
          </w:tcPr>
          <w:p w:rsidR="002051DD" w:rsidRPr="00276A0F" w:rsidRDefault="001F7A18" w:rsidP="00AE4EBA">
            <w:pPr>
              <w:jc w:val="right"/>
              <w:rPr>
                <w:sz w:val="20"/>
                <w:szCs w:val="20"/>
              </w:rPr>
            </w:pPr>
            <w:r>
              <w:rPr>
                <w:sz w:val="20"/>
                <w:szCs w:val="20"/>
              </w:rPr>
              <w:t>0,00</w:t>
            </w:r>
          </w:p>
        </w:tc>
        <w:tc>
          <w:tcPr>
            <w:tcW w:w="750" w:type="dxa"/>
            <w:vAlign w:val="center"/>
          </w:tcPr>
          <w:p w:rsidR="002051DD" w:rsidRPr="00276A0F" w:rsidRDefault="00571A73" w:rsidP="00AE4EBA">
            <w:pPr>
              <w:jc w:val="center"/>
              <w:rPr>
                <w:sz w:val="20"/>
                <w:szCs w:val="20"/>
              </w:rPr>
            </w:pPr>
            <w:r>
              <w:rPr>
                <w:sz w:val="20"/>
                <w:szCs w:val="20"/>
              </w:rPr>
              <w:t>0,00</w:t>
            </w:r>
          </w:p>
        </w:tc>
        <w:tc>
          <w:tcPr>
            <w:tcW w:w="809" w:type="dxa"/>
            <w:vAlign w:val="center"/>
          </w:tcPr>
          <w:p w:rsidR="002051DD" w:rsidRPr="00276A0F" w:rsidRDefault="00B912CB" w:rsidP="00AE4EBA">
            <w:pPr>
              <w:jc w:val="center"/>
              <w:rPr>
                <w:sz w:val="20"/>
                <w:szCs w:val="20"/>
              </w:rPr>
            </w:pPr>
            <w:r>
              <w:rPr>
                <w:sz w:val="20"/>
                <w:szCs w:val="20"/>
              </w:rPr>
              <w:t>0,00</w:t>
            </w:r>
          </w:p>
        </w:tc>
        <w:tc>
          <w:tcPr>
            <w:tcW w:w="851" w:type="dxa"/>
            <w:vAlign w:val="center"/>
          </w:tcPr>
          <w:p w:rsidR="002051DD" w:rsidRPr="00276A0F" w:rsidRDefault="008F1B2C" w:rsidP="00AE4EBA">
            <w:pPr>
              <w:jc w:val="center"/>
              <w:rPr>
                <w:sz w:val="20"/>
                <w:szCs w:val="20"/>
              </w:rPr>
            </w:pPr>
            <w:r>
              <w:rPr>
                <w:sz w:val="20"/>
                <w:szCs w:val="20"/>
              </w:rPr>
              <w:t>0,00</w:t>
            </w:r>
          </w:p>
        </w:tc>
      </w:tr>
      <w:tr w:rsidR="002051DD" w:rsidTr="00AE4EBA">
        <w:trPr>
          <w:trHeight w:val="424"/>
        </w:trPr>
        <w:tc>
          <w:tcPr>
            <w:tcW w:w="2127" w:type="dxa"/>
            <w:vAlign w:val="center"/>
          </w:tcPr>
          <w:p w:rsidR="002051DD" w:rsidRPr="00276A0F" w:rsidRDefault="002051DD" w:rsidP="00AE4EBA">
            <w:pPr>
              <w:rPr>
                <w:b/>
                <w:sz w:val="20"/>
                <w:szCs w:val="20"/>
              </w:rPr>
            </w:pPr>
            <w:r>
              <w:rPr>
                <w:b/>
                <w:sz w:val="20"/>
                <w:szCs w:val="20"/>
              </w:rPr>
              <w:t xml:space="preserve">Merkezi Yönetim Bütçesine </w:t>
            </w:r>
            <w:r w:rsidR="005A288D">
              <w:rPr>
                <w:b/>
                <w:sz w:val="20"/>
                <w:szCs w:val="20"/>
              </w:rPr>
              <w:t>Dâhil</w:t>
            </w:r>
            <w:r>
              <w:rPr>
                <w:b/>
                <w:sz w:val="20"/>
                <w:szCs w:val="20"/>
              </w:rPr>
              <w:t xml:space="preserve"> İdarelerden Alınan</w:t>
            </w:r>
          </w:p>
        </w:tc>
        <w:tc>
          <w:tcPr>
            <w:tcW w:w="1418" w:type="dxa"/>
            <w:vAlign w:val="center"/>
          </w:tcPr>
          <w:p w:rsidR="002051DD" w:rsidRPr="00276A0F" w:rsidRDefault="00183A1D" w:rsidP="00AE4EBA">
            <w:pPr>
              <w:jc w:val="right"/>
              <w:rPr>
                <w:sz w:val="20"/>
                <w:szCs w:val="20"/>
              </w:rPr>
            </w:pPr>
            <w:r>
              <w:rPr>
                <w:sz w:val="20"/>
                <w:szCs w:val="20"/>
              </w:rPr>
              <w:t>0,00</w:t>
            </w:r>
          </w:p>
        </w:tc>
        <w:tc>
          <w:tcPr>
            <w:tcW w:w="1417" w:type="dxa"/>
            <w:vAlign w:val="center"/>
          </w:tcPr>
          <w:p w:rsidR="002051DD" w:rsidRPr="00276A0F" w:rsidRDefault="00183A1D" w:rsidP="00AE4EBA">
            <w:pPr>
              <w:jc w:val="right"/>
              <w:rPr>
                <w:sz w:val="20"/>
                <w:szCs w:val="20"/>
              </w:rPr>
            </w:pPr>
            <w:r>
              <w:rPr>
                <w:sz w:val="20"/>
                <w:szCs w:val="20"/>
              </w:rPr>
              <w:t>5.000,00</w:t>
            </w:r>
          </w:p>
        </w:tc>
        <w:tc>
          <w:tcPr>
            <w:tcW w:w="1418" w:type="dxa"/>
            <w:vAlign w:val="center"/>
          </w:tcPr>
          <w:p w:rsidR="002051DD" w:rsidRPr="00276A0F" w:rsidRDefault="00C6628D" w:rsidP="00AE4EBA">
            <w:pPr>
              <w:jc w:val="right"/>
              <w:rPr>
                <w:sz w:val="20"/>
                <w:szCs w:val="20"/>
              </w:rPr>
            </w:pPr>
            <w:r>
              <w:rPr>
                <w:sz w:val="20"/>
                <w:szCs w:val="20"/>
              </w:rPr>
              <w:t>0,00</w:t>
            </w:r>
          </w:p>
        </w:tc>
        <w:tc>
          <w:tcPr>
            <w:tcW w:w="1701" w:type="dxa"/>
            <w:vAlign w:val="center"/>
          </w:tcPr>
          <w:p w:rsidR="002051DD" w:rsidRPr="00276A0F" w:rsidRDefault="001F7A18" w:rsidP="00AE4EBA">
            <w:pPr>
              <w:jc w:val="right"/>
              <w:rPr>
                <w:sz w:val="20"/>
                <w:szCs w:val="20"/>
              </w:rPr>
            </w:pPr>
            <w:r>
              <w:rPr>
                <w:sz w:val="20"/>
                <w:szCs w:val="20"/>
              </w:rPr>
              <w:t>0,00</w:t>
            </w:r>
          </w:p>
        </w:tc>
        <w:tc>
          <w:tcPr>
            <w:tcW w:w="750" w:type="dxa"/>
            <w:vAlign w:val="center"/>
          </w:tcPr>
          <w:p w:rsidR="002051DD" w:rsidRPr="00276A0F" w:rsidRDefault="00571A73" w:rsidP="00AE4EBA">
            <w:pPr>
              <w:jc w:val="center"/>
              <w:rPr>
                <w:sz w:val="20"/>
                <w:szCs w:val="20"/>
              </w:rPr>
            </w:pPr>
            <w:r>
              <w:rPr>
                <w:sz w:val="20"/>
                <w:szCs w:val="20"/>
              </w:rPr>
              <w:t>0,00</w:t>
            </w:r>
          </w:p>
        </w:tc>
        <w:tc>
          <w:tcPr>
            <w:tcW w:w="809" w:type="dxa"/>
            <w:vAlign w:val="center"/>
          </w:tcPr>
          <w:p w:rsidR="002051DD" w:rsidRPr="00276A0F" w:rsidRDefault="00B912CB" w:rsidP="00AE4EBA">
            <w:pPr>
              <w:jc w:val="center"/>
              <w:rPr>
                <w:sz w:val="20"/>
                <w:szCs w:val="20"/>
              </w:rPr>
            </w:pPr>
            <w:r>
              <w:rPr>
                <w:sz w:val="20"/>
                <w:szCs w:val="20"/>
              </w:rPr>
              <w:t>0,00</w:t>
            </w:r>
          </w:p>
        </w:tc>
        <w:tc>
          <w:tcPr>
            <w:tcW w:w="851" w:type="dxa"/>
            <w:vAlign w:val="center"/>
          </w:tcPr>
          <w:p w:rsidR="002051DD" w:rsidRPr="00276A0F" w:rsidRDefault="008F1B2C" w:rsidP="00AE4EBA">
            <w:pPr>
              <w:jc w:val="center"/>
              <w:rPr>
                <w:sz w:val="20"/>
                <w:szCs w:val="20"/>
              </w:rPr>
            </w:pPr>
            <w:r>
              <w:rPr>
                <w:sz w:val="20"/>
                <w:szCs w:val="20"/>
              </w:rPr>
              <w:t>0,00</w:t>
            </w:r>
          </w:p>
        </w:tc>
      </w:tr>
      <w:tr w:rsidR="002051DD" w:rsidTr="00AE4EBA">
        <w:trPr>
          <w:trHeight w:val="416"/>
        </w:trPr>
        <w:tc>
          <w:tcPr>
            <w:tcW w:w="2127" w:type="dxa"/>
            <w:vAlign w:val="center"/>
          </w:tcPr>
          <w:p w:rsidR="002051DD" w:rsidRPr="00276A0F" w:rsidRDefault="002051DD" w:rsidP="00AE4EBA">
            <w:pPr>
              <w:rPr>
                <w:b/>
                <w:sz w:val="20"/>
                <w:szCs w:val="20"/>
              </w:rPr>
            </w:pPr>
            <w:r>
              <w:rPr>
                <w:b/>
                <w:sz w:val="20"/>
                <w:szCs w:val="20"/>
              </w:rPr>
              <w:t>Kurumlardan ve Kişilerden Alınan Yardım ve Bağışlar</w:t>
            </w:r>
          </w:p>
        </w:tc>
        <w:tc>
          <w:tcPr>
            <w:tcW w:w="1418" w:type="dxa"/>
            <w:vAlign w:val="center"/>
          </w:tcPr>
          <w:p w:rsidR="002051DD" w:rsidRPr="00276A0F" w:rsidRDefault="00183A1D" w:rsidP="00AE4EBA">
            <w:pPr>
              <w:jc w:val="right"/>
              <w:rPr>
                <w:sz w:val="20"/>
                <w:szCs w:val="20"/>
              </w:rPr>
            </w:pPr>
            <w:r>
              <w:rPr>
                <w:sz w:val="20"/>
                <w:szCs w:val="20"/>
              </w:rPr>
              <w:t>171.411,81</w:t>
            </w:r>
          </w:p>
        </w:tc>
        <w:tc>
          <w:tcPr>
            <w:tcW w:w="1417" w:type="dxa"/>
            <w:vAlign w:val="center"/>
          </w:tcPr>
          <w:p w:rsidR="002051DD" w:rsidRPr="00276A0F" w:rsidRDefault="00183A1D" w:rsidP="00AE4EBA">
            <w:pPr>
              <w:jc w:val="right"/>
              <w:rPr>
                <w:sz w:val="20"/>
                <w:szCs w:val="20"/>
              </w:rPr>
            </w:pPr>
            <w:r>
              <w:rPr>
                <w:sz w:val="20"/>
                <w:szCs w:val="20"/>
              </w:rPr>
              <w:t>360.000,00</w:t>
            </w:r>
          </w:p>
        </w:tc>
        <w:tc>
          <w:tcPr>
            <w:tcW w:w="1418" w:type="dxa"/>
            <w:vAlign w:val="center"/>
          </w:tcPr>
          <w:p w:rsidR="002051DD" w:rsidRPr="00276A0F" w:rsidRDefault="00C6628D" w:rsidP="00AE4EBA">
            <w:pPr>
              <w:jc w:val="right"/>
              <w:rPr>
                <w:sz w:val="20"/>
                <w:szCs w:val="20"/>
              </w:rPr>
            </w:pPr>
            <w:r>
              <w:rPr>
                <w:sz w:val="20"/>
                <w:szCs w:val="20"/>
              </w:rPr>
              <w:t>170.600,00</w:t>
            </w:r>
          </w:p>
        </w:tc>
        <w:tc>
          <w:tcPr>
            <w:tcW w:w="1701" w:type="dxa"/>
            <w:vAlign w:val="center"/>
          </w:tcPr>
          <w:p w:rsidR="002051DD" w:rsidRPr="00276A0F" w:rsidRDefault="001F7A18" w:rsidP="00AE4EBA">
            <w:pPr>
              <w:jc w:val="right"/>
              <w:rPr>
                <w:sz w:val="20"/>
                <w:szCs w:val="20"/>
              </w:rPr>
            </w:pPr>
            <w:r>
              <w:rPr>
                <w:sz w:val="20"/>
                <w:szCs w:val="20"/>
              </w:rPr>
              <w:t>5.500,00</w:t>
            </w:r>
          </w:p>
        </w:tc>
        <w:tc>
          <w:tcPr>
            <w:tcW w:w="750" w:type="dxa"/>
            <w:vAlign w:val="center"/>
          </w:tcPr>
          <w:p w:rsidR="002051DD" w:rsidRPr="00276A0F" w:rsidRDefault="00571A73" w:rsidP="00AE4EBA">
            <w:pPr>
              <w:jc w:val="center"/>
              <w:rPr>
                <w:sz w:val="20"/>
                <w:szCs w:val="20"/>
              </w:rPr>
            </w:pPr>
            <w:r>
              <w:rPr>
                <w:sz w:val="20"/>
                <w:szCs w:val="20"/>
              </w:rPr>
              <w:t>99,53</w:t>
            </w:r>
          </w:p>
        </w:tc>
        <w:tc>
          <w:tcPr>
            <w:tcW w:w="809" w:type="dxa"/>
            <w:vAlign w:val="center"/>
          </w:tcPr>
          <w:p w:rsidR="002051DD" w:rsidRPr="00276A0F" w:rsidRDefault="00B912CB" w:rsidP="00AE4EBA">
            <w:pPr>
              <w:jc w:val="center"/>
              <w:rPr>
                <w:sz w:val="20"/>
                <w:szCs w:val="20"/>
              </w:rPr>
            </w:pPr>
            <w:r>
              <w:rPr>
                <w:sz w:val="20"/>
                <w:szCs w:val="20"/>
              </w:rPr>
              <w:t>1,53</w:t>
            </w:r>
          </w:p>
        </w:tc>
        <w:tc>
          <w:tcPr>
            <w:tcW w:w="851" w:type="dxa"/>
            <w:vAlign w:val="center"/>
          </w:tcPr>
          <w:p w:rsidR="002051DD" w:rsidRPr="00276A0F" w:rsidRDefault="008F1B2C" w:rsidP="00AE4EBA">
            <w:pPr>
              <w:jc w:val="center"/>
              <w:rPr>
                <w:sz w:val="20"/>
                <w:szCs w:val="20"/>
              </w:rPr>
            </w:pPr>
            <w:r>
              <w:rPr>
                <w:sz w:val="20"/>
                <w:szCs w:val="20"/>
              </w:rPr>
              <w:t>-96,78</w:t>
            </w:r>
          </w:p>
        </w:tc>
      </w:tr>
      <w:tr w:rsidR="002051DD" w:rsidTr="003D53E5">
        <w:trPr>
          <w:trHeight w:val="440"/>
        </w:trPr>
        <w:tc>
          <w:tcPr>
            <w:tcW w:w="2127" w:type="dxa"/>
            <w:vAlign w:val="center"/>
          </w:tcPr>
          <w:p w:rsidR="002051DD" w:rsidRPr="00276A0F" w:rsidRDefault="002051DD" w:rsidP="00AE4EBA">
            <w:pPr>
              <w:rPr>
                <w:b/>
                <w:sz w:val="20"/>
                <w:szCs w:val="20"/>
              </w:rPr>
            </w:pPr>
            <w:r>
              <w:rPr>
                <w:b/>
                <w:sz w:val="20"/>
                <w:szCs w:val="20"/>
              </w:rPr>
              <w:t>Proje Yardımları</w:t>
            </w:r>
          </w:p>
        </w:tc>
        <w:tc>
          <w:tcPr>
            <w:tcW w:w="1418" w:type="dxa"/>
            <w:vAlign w:val="center"/>
          </w:tcPr>
          <w:p w:rsidR="002051DD" w:rsidRPr="00276A0F" w:rsidRDefault="00183A1D" w:rsidP="00AE4EBA">
            <w:pPr>
              <w:jc w:val="right"/>
              <w:rPr>
                <w:sz w:val="20"/>
                <w:szCs w:val="20"/>
              </w:rPr>
            </w:pPr>
            <w:r>
              <w:rPr>
                <w:sz w:val="20"/>
                <w:szCs w:val="20"/>
              </w:rPr>
              <w:t>2.465.773,16</w:t>
            </w:r>
          </w:p>
        </w:tc>
        <w:tc>
          <w:tcPr>
            <w:tcW w:w="1417" w:type="dxa"/>
            <w:vAlign w:val="center"/>
          </w:tcPr>
          <w:p w:rsidR="002051DD" w:rsidRPr="00276A0F" w:rsidRDefault="00183A1D" w:rsidP="00AE4EBA">
            <w:pPr>
              <w:jc w:val="right"/>
              <w:rPr>
                <w:sz w:val="20"/>
                <w:szCs w:val="20"/>
              </w:rPr>
            </w:pPr>
            <w:r>
              <w:rPr>
                <w:sz w:val="20"/>
                <w:szCs w:val="20"/>
              </w:rPr>
              <w:t>5.650.000,00</w:t>
            </w:r>
          </w:p>
        </w:tc>
        <w:tc>
          <w:tcPr>
            <w:tcW w:w="1418" w:type="dxa"/>
            <w:vAlign w:val="center"/>
          </w:tcPr>
          <w:p w:rsidR="002051DD" w:rsidRPr="00276A0F" w:rsidRDefault="00C6628D" w:rsidP="00AE4EBA">
            <w:pPr>
              <w:jc w:val="right"/>
              <w:rPr>
                <w:sz w:val="20"/>
                <w:szCs w:val="20"/>
              </w:rPr>
            </w:pPr>
            <w:r>
              <w:rPr>
                <w:sz w:val="20"/>
                <w:szCs w:val="20"/>
              </w:rPr>
              <w:t>921.012,07</w:t>
            </w:r>
          </w:p>
        </w:tc>
        <w:tc>
          <w:tcPr>
            <w:tcW w:w="1701" w:type="dxa"/>
            <w:vAlign w:val="center"/>
          </w:tcPr>
          <w:p w:rsidR="002051DD" w:rsidRPr="00276A0F" w:rsidRDefault="001F7A18" w:rsidP="00AE4EBA">
            <w:pPr>
              <w:jc w:val="right"/>
              <w:rPr>
                <w:sz w:val="20"/>
                <w:szCs w:val="20"/>
              </w:rPr>
            </w:pPr>
            <w:r>
              <w:rPr>
                <w:sz w:val="20"/>
                <w:szCs w:val="20"/>
              </w:rPr>
              <w:t>40.895,67</w:t>
            </w:r>
          </w:p>
        </w:tc>
        <w:tc>
          <w:tcPr>
            <w:tcW w:w="750" w:type="dxa"/>
            <w:vAlign w:val="center"/>
          </w:tcPr>
          <w:p w:rsidR="002051DD" w:rsidRPr="00276A0F" w:rsidRDefault="00571A73" w:rsidP="00AE4EBA">
            <w:pPr>
              <w:jc w:val="center"/>
              <w:rPr>
                <w:sz w:val="20"/>
                <w:szCs w:val="20"/>
              </w:rPr>
            </w:pPr>
            <w:r>
              <w:rPr>
                <w:sz w:val="20"/>
                <w:szCs w:val="20"/>
              </w:rPr>
              <w:t>37,35</w:t>
            </w:r>
          </w:p>
        </w:tc>
        <w:tc>
          <w:tcPr>
            <w:tcW w:w="809" w:type="dxa"/>
            <w:vAlign w:val="center"/>
          </w:tcPr>
          <w:p w:rsidR="002051DD" w:rsidRPr="00276A0F" w:rsidRDefault="00B912CB" w:rsidP="00AE4EBA">
            <w:pPr>
              <w:jc w:val="center"/>
              <w:rPr>
                <w:sz w:val="20"/>
                <w:szCs w:val="20"/>
              </w:rPr>
            </w:pPr>
            <w:r>
              <w:rPr>
                <w:sz w:val="20"/>
                <w:szCs w:val="20"/>
              </w:rPr>
              <w:t>0,72</w:t>
            </w:r>
          </w:p>
        </w:tc>
        <w:tc>
          <w:tcPr>
            <w:tcW w:w="851" w:type="dxa"/>
            <w:vAlign w:val="center"/>
          </w:tcPr>
          <w:p w:rsidR="002051DD" w:rsidRPr="00276A0F" w:rsidRDefault="008F1B2C" w:rsidP="00AE4EBA">
            <w:pPr>
              <w:jc w:val="center"/>
              <w:rPr>
                <w:sz w:val="20"/>
                <w:szCs w:val="20"/>
              </w:rPr>
            </w:pPr>
            <w:r>
              <w:rPr>
                <w:sz w:val="20"/>
                <w:szCs w:val="20"/>
              </w:rPr>
              <w:t>-95,56</w:t>
            </w:r>
          </w:p>
        </w:tc>
      </w:tr>
      <w:tr w:rsidR="002051DD" w:rsidTr="00AE4EBA">
        <w:trPr>
          <w:trHeight w:val="491"/>
        </w:trPr>
        <w:tc>
          <w:tcPr>
            <w:tcW w:w="2127" w:type="dxa"/>
            <w:vAlign w:val="center"/>
          </w:tcPr>
          <w:p w:rsidR="002051DD" w:rsidRPr="00142AAE" w:rsidRDefault="002051DD" w:rsidP="00AE4EBA">
            <w:pPr>
              <w:rPr>
                <w:b/>
                <w:sz w:val="20"/>
                <w:szCs w:val="20"/>
              </w:rPr>
            </w:pPr>
            <w:r w:rsidRPr="00142AAE">
              <w:rPr>
                <w:b/>
                <w:sz w:val="20"/>
                <w:szCs w:val="20"/>
              </w:rPr>
              <w:t>Toplam</w:t>
            </w:r>
          </w:p>
        </w:tc>
        <w:tc>
          <w:tcPr>
            <w:tcW w:w="1418" w:type="dxa"/>
            <w:vAlign w:val="center"/>
          </w:tcPr>
          <w:p w:rsidR="002051DD" w:rsidRPr="00142AAE" w:rsidRDefault="00183A1D" w:rsidP="00AE4EBA">
            <w:pPr>
              <w:jc w:val="right"/>
              <w:rPr>
                <w:b/>
                <w:sz w:val="20"/>
                <w:szCs w:val="20"/>
              </w:rPr>
            </w:pPr>
            <w:r>
              <w:rPr>
                <w:b/>
                <w:sz w:val="20"/>
                <w:szCs w:val="20"/>
              </w:rPr>
              <w:t>2.637.184,97</w:t>
            </w:r>
          </w:p>
        </w:tc>
        <w:tc>
          <w:tcPr>
            <w:tcW w:w="1417" w:type="dxa"/>
            <w:vAlign w:val="center"/>
          </w:tcPr>
          <w:p w:rsidR="002051DD" w:rsidRPr="00142AAE" w:rsidRDefault="00183A1D" w:rsidP="00AE4EBA">
            <w:pPr>
              <w:jc w:val="right"/>
              <w:rPr>
                <w:b/>
                <w:sz w:val="20"/>
                <w:szCs w:val="20"/>
              </w:rPr>
            </w:pPr>
            <w:r>
              <w:rPr>
                <w:b/>
                <w:sz w:val="20"/>
                <w:szCs w:val="20"/>
              </w:rPr>
              <w:t>6.035.000,00</w:t>
            </w:r>
          </w:p>
        </w:tc>
        <w:tc>
          <w:tcPr>
            <w:tcW w:w="1418" w:type="dxa"/>
            <w:vAlign w:val="center"/>
          </w:tcPr>
          <w:p w:rsidR="002051DD" w:rsidRPr="00142AAE" w:rsidRDefault="00C6628D" w:rsidP="00AE4EBA">
            <w:pPr>
              <w:jc w:val="right"/>
              <w:rPr>
                <w:b/>
                <w:sz w:val="20"/>
                <w:szCs w:val="20"/>
              </w:rPr>
            </w:pPr>
            <w:r>
              <w:rPr>
                <w:b/>
                <w:sz w:val="20"/>
                <w:szCs w:val="20"/>
              </w:rPr>
              <w:t>1.091.612,07</w:t>
            </w:r>
          </w:p>
        </w:tc>
        <w:tc>
          <w:tcPr>
            <w:tcW w:w="1701" w:type="dxa"/>
            <w:vAlign w:val="center"/>
          </w:tcPr>
          <w:p w:rsidR="002051DD" w:rsidRPr="00142AAE" w:rsidRDefault="001F7A18" w:rsidP="00AE4EBA">
            <w:pPr>
              <w:jc w:val="right"/>
              <w:rPr>
                <w:b/>
                <w:sz w:val="20"/>
                <w:szCs w:val="20"/>
              </w:rPr>
            </w:pPr>
            <w:r>
              <w:rPr>
                <w:b/>
                <w:sz w:val="20"/>
                <w:szCs w:val="20"/>
              </w:rPr>
              <w:t>46.395,67</w:t>
            </w:r>
          </w:p>
        </w:tc>
        <w:tc>
          <w:tcPr>
            <w:tcW w:w="750" w:type="dxa"/>
            <w:vAlign w:val="center"/>
          </w:tcPr>
          <w:p w:rsidR="002051DD" w:rsidRPr="00142AAE" w:rsidRDefault="00571A73" w:rsidP="00AE4EBA">
            <w:pPr>
              <w:jc w:val="center"/>
              <w:rPr>
                <w:b/>
                <w:sz w:val="20"/>
                <w:szCs w:val="20"/>
              </w:rPr>
            </w:pPr>
            <w:r>
              <w:rPr>
                <w:b/>
                <w:sz w:val="20"/>
                <w:szCs w:val="20"/>
              </w:rPr>
              <w:t>41,39</w:t>
            </w:r>
          </w:p>
        </w:tc>
        <w:tc>
          <w:tcPr>
            <w:tcW w:w="809" w:type="dxa"/>
            <w:vAlign w:val="center"/>
          </w:tcPr>
          <w:p w:rsidR="002051DD" w:rsidRPr="00142AAE" w:rsidRDefault="00B912CB" w:rsidP="00AE4EBA">
            <w:pPr>
              <w:jc w:val="center"/>
              <w:rPr>
                <w:b/>
                <w:sz w:val="20"/>
                <w:szCs w:val="20"/>
              </w:rPr>
            </w:pPr>
            <w:r>
              <w:rPr>
                <w:b/>
                <w:sz w:val="20"/>
                <w:szCs w:val="20"/>
              </w:rPr>
              <w:t>0,77</w:t>
            </w:r>
          </w:p>
        </w:tc>
        <w:tc>
          <w:tcPr>
            <w:tcW w:w="851" w:type="dxa"/>
            <w:vAlign w:val="center"/>
          </w:tcPr>
          <w:p w:rsidR="002051DD" w:rsidRPr="00142AAE" w:rsidRDefault="008F1B2C" w:rsidP="00AE4EBA">
            <w:pPr>
              <w:jc w:val="center"/>
              <w:rPr>
                <w:b/>
                <w:sz w:val="20"/>
                <w:szCs w:val="20"/>
              </w:rPr>
            </w:pPr>
            <w:r>
              <w:rPr>
                <w:b/>
                <w:sz w:val="20"/>
                <w:szCs w:val="20"/>
              </w:rPr>
              <w:t>-95,75</w:t>
            </w:r>
          </w:p>
        </w:tc>
      </w:tr>
    </w:tbl>
    <w:p w:rsidR="005A6570" w:rsidRDefault="005A6570" w:rsidP="00912061">
      <w:pPr>
        <w:jc w:val="both"/>
      </w:pPr>
    </w:p>
    <w:p w:rsidR="005A6570" w:rsidRDefault="007D38C3" w:rsidP="00912061">
      <w:pPr>
        <w:jc w:val="both"/>
        <w:rPr>
          <w:b/>
        </w:rPr>
      </w:pPr>
      <w:r>
        <w:rPr>
          <w:b/>
        </w:rPr>
        <w:t>Şekil 16. 2018 ve 2019</w:t>
      </w:r>
      <w:r w:rsidR="00665B7E" w:rsidRPr="00A64533">
        <w:rPr>
          <w:b/>
        </w:rPr>
        <w:t xml:space="preserve"> Yılları Ocak-Haziran Dönemi Bağış, Yardım ve Özel Gelir Gerçekleşme</w:t>
      </w:r>
      <w:r w:rsidR="00550057">
        <w:rPr>
          <w:b/>
        </w:rPr>
        <w:t xml:space="preserve"> Oranı</w:t>
      </w:r>
    </w:p>
    <w:p w:rsidR="00A64533" w:rsidRDefault="0082356B" w:rsidP="00912061">
      <w:pPr>
        <w:jc w:val="both"/>
        <w:rPr>
          <w:b/>
        </w:rPr>
      </w:pPr>
      <w:r>
        <w:rPr>
          <w:b/>
          <w:noProof/>
          <w:lang w:eastAsia="tr-TR"/>
        </w:rPr>
        <w:drawing>
          <wp:inline distT="0" distB="0" distL="0" distR="0">
            <wp:extent cx="5486400" cy="3200400"/>
            <wp:effectExtent l="0" t="0" r="19050" b="1905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64533" w:rsidRPr="002E0155" w:rsidRDefault="002E0155" w:rsidP="002E0155">
      <w:pPr>
        <w:ind w:firstLine="708"/>
        <w:jc w:val="both"/>
        <w:rPr>
          <w:b/>
        </w:rPr>
      </w:pPr>
      <w:r w:rsidRPr="002E0155">
        <w:rPr>
          <w:b/>
        </w:rPr>
        <w:lastRenderedPageBreak/>
        <w:t>5-Diğer Gelirler</w:t>
      </w:r>
    </w:p>
    <w:p w:rsidR="005A6570" w:rsidRDefault="00EB31EB" w:rsidP="002E0155">
      <w:pPr>
        <w:ind w:firstLine="708"/>
        <w:jc w:val="both"/>
      </w:pPr>
      <w:r>
        <w:rPr>
          <w:b/>
        </w:rPr>
        <w:t>2018 ve 2019</w:t>
      </w:r>
      <w:r w:rsidR="002E0155" w:rsidRPr="00A97260">
        <w:rPr>
          <w:b/>
        </w:rPr>
        <w:t xml:space="preserve"> Yılları Ocak-Haziran Dönemi </w:t>
      </w:r>
      <w:r w:rsidR="002E0155">
        <w:rPr>
          <w:b/>
        </w:rPr>
        <w:t xml:space="preserve">Diğer Gelir </w:t>
      </w:r>
      <w:r w:rsidR="002E0155" w:rsidRPr="00A97260">
        <w:rPr>
          <w:b/>
        </w:rPr>
        <w:t>Gerçekleşmeleri</w:t>
      </w:r>
    </w:p>
    <w:p w:rsidR="00D067F4" w:rsidRDefault="00D067F4" w:rsidP="00D067F4">
      <w:pPr>
        <w:ind w:firstLine="705"/>
        <w:jc w:val="both"/>
      </w:pPr>
      <w:r>
        <w:tab/>
      </w:r>
      <w:r w:rsidR="00971290">
        <w:t>Kurumumuzun 2019</w:t>
      </w:r>
      <w:r>
        <w:t xml:space="preserve"> yılı bütçesinde </w:t>
      </w:r>
      <w:r w:rsidR="003F01F7">
        <w:t>diğer</w:t>
      </w:r>
      <w:r>
        <w:t xml:space="preserve"> gelirler için </w:t>
      </w:r>
      <w:r w:rsidR="00971290">
        <w:t>69.836.000,00</w:t>
      </w:r>
      <w:r>
        <w:t xml:space="preserve"> TL gelir tahmininde bulunulmuştur. Ocak-Haziran dönemini kapsayan ilk altı ayda </w:t>
      </w:r>
      <w:r w:rsidR="0075198E">
        <w:t>diğer</w:t>
      </w:r>
      <w:r w:rsidR="00971290">
        <w:t xml:space="preserve"> gelirler, 2018</w:t>
      </w:r>
      <w:r>
        <w:t xml:space="preserve"> yılında </w:t>
      </w:r>
      <w:r w:rsidR="00971290">
        <w:t>25.231.889,09 TL iken, 2019</w:t>
      </w:r>
      <w:r>
        <w:t xml:space="preserve"> yılında </w:t>
      </w:r>
      <w:r w:rsidR="00971290">
        <w:t>1.081.217,92</w:t>
      </w:r>
      <w:r>
        <w:t xml:space="preserve"> TL </w:t>
      </w:r>
      <w:r w:rsidR="005C09C2">
        <w:t>artışla</w:t>
      </w:r>
      <w:r>
        <w:t xml:space="preserve"> </w:t>
      </w:r>
      <w:r w:rsidR="00971290">
        <w:t>26.313.107,01</w:t>
      </w:r>
      <w:r>
        <w:t xml:space="preserve"> TL olarak gerçekleşmiştir. </w:t>
      </w:r>
      <w:r w:rsidR="005C09C2">
        <w:t>Diğer</w:t>
      </w:r>
      <w:r>
        <w:t xml:space="preserve"> </w:t>
      </w:r>
      <w:r w:rsidR="005C09C2">
        <w:t>gelirler</w:t>
      </w:r>
      <w:r>
        <w:t xml:space="preserve">deki </w:t>
      </w:r>
      <w:r w:rsidR="005C09C2">
        <w:t xml:space="preserve">artış </w:t>
      </w:r>
      <w:r>
        <w:t xml:space="preserve"> %</w:t>
      </w:r>
      <w:r w:rsidR="00971290">
        <w:t>4,29</w:t>
      </w:r>
      <w:r>
        <w:t xml:space="preserve"> olarak gerçekleşmiştir.</w:t>
      </w:r>
    </w:p>
    <w:p w:rsidR="005A6570" w:rsidRDefault="00971290" w:rsidP="00D067F4">
      <w:pPr>
        <w:ind w:firstLine="705"/>
        <w:jc w:val="both"/>
      </w:pPr>
      <w:r>
        <w:t>2018 ve 2019</w:t>
      </w:r>
      <w:r w:rsidR="00D067F4">
        <w:t xml:space="preserve"> yılları Ocak-Haziran dönemindeki </w:t>
      </w:r>
      <w:r w:rsidR="005C09C2">
        <w:t>diğer</w:t>
      </w:r>
      <w:r w:rsidR="00D067F4">
        <w:t xml:space="preserve"> gelirlerin altı aylık gerçekleşmeleri aşağıda gösterilmiştir</w:t>
      </w:r>
      <w:r w:rsidR="00664EDE">
        <w:t>.</w:t>
      </w:r>
    </w:p>
    <w:tbl>
      <w:tblPr>
        <w:tblStyle w:val="TabloKlavuzu"/>
        <w:tblW w:w="10491" w:type="dxa"/>
        <w:tblInd w:w="-318" w:type="dxa"/>
        <w:tblLayout w:type="fixed"/>
        <w:tblLook w:val="04A0" w:firstRow="1" w:lastRow="0" w:firstColumn="1" w:lastColumn="0" w:noHBand="0" w:noVBand="1"/>
      </w:tblPr>
      <w:tblGrid>
        <w:gridCol w:w="2127"/>
        <w:gridCol w:w="1418"/>
        <w:gridCol w:w="1417"/>
        <w:gridCol w:w="1418"/>
        <w:gridCol w:w="1559"/>
        <w:gridCol w:w="709"/>
        <w:gridCol w:w="709"/>
        <w:gridCol w:w="1134"/>
      </w:tblGrid>
      <w:tr w:rsidR="00692F02" w:rsidTr="00C34008">
        <w:trPr>
          <w:trHeight w:val="255"/>
        </w:trPr>
        <w:tc>
          <w:tcPr>
            <w:tcW w:w="10491" w:type="dxa"/>
            <w:gridSpan w:val="8"/>
          </w:tcPr>
          <w:p w:rsidR="00692F02" w:rsidRPr="002051DD" w:rsidRDefault="00692F02" w:rsidP="00692F02">
            <w:pPr>
              <w:jc w:val="both"/>
              <w:rPr>
                <w:b/>
                <w:sz w:val="20"/>
                <w:szCs w:val="20"/>
              </w:rPr>
            </w:pPr>
            <w:r>
              <w:rPr>
                <w:b/>
                <w:sz w:val="20"/>
                <w:szCs w:val="20"/>
              </w:rPr>
              <w:t>Tablo 17</w:t>
            </w:r>
            <w:r w:rsidR="00EB31EB">
              <w:rPr>
                <w:b/>
                <w:sz w:val="20"/>
                <w:szCs w:val="20"/>
              </w:rPr>
              <w:t>: 2018 ve 2019</w:t>
            </w:r>
            <w:r w:rsidRPr="002051DD">
              <w:rPr>
                <w:b/>
                <w:sz w:val="20"/>
                <w:szCs w:val="20"/>
              </w:rPr>
              <w:t xml:space="preserve"> Yılları Ocak-Haziran Dönemi </w:t>
            </w:r>
            <w:r>
              <w:rPr>
                <w:b/>
                <w:sz w:val="20"/>
                <w:szCs w:val="20"/>
              </w:rPr>
              <w:t xml:space="preserve">Diğer Gelir </w:t>
            </w:r>
            <w:r w:rsidRPr="002051DD">
              <w:rPr>
                <w:b/>
                <w:sz w:val="20"/>
                <w:szCs w:val="20"/>
              </w:rPr>
              <w:t>Gerçekleşmeleri</w:t>
            </w:r>
          </w:p>
        </w:tc>
      </w:tr>
      <w:tr w:rsidR="00692F02" w:rsidTr="00A8172E">
        <w:trPr>
          <w:trHeight w:val="698"/>
        </w:trPr>
        <w:tc>
          <w:tcPr>
            <w:tcW w:w="2127" w:type="dxa"/>
            <w:vMerge w:val="restart"/>
            <w:vAlign w:val="center"/>
          </w:tcPr>
          <w:p w:rsidR="00692F02" w:rsidRPr="00276A0F" w:rsidRDefault="00E127DF" w:rsidP="00C34008">
            <w:pPr>
              <w:jc w:val="center"/>
              <w:rPr>
                <w:b/>
                <w:sz w:val="20"/>
                <w:szCs w:val="20"/>
              </w:rPr>
            </w:pPr>
            <w:r>
              <w:rPr>
                <w:b/>
                <w:sz w:val="20"/>
                <w:szCs w:val="20"/>
              </w:rPr>
              <w:t>Diğer Gelirler</w:t>
            </w:r>
          </w:p>
        </w:tc>
        <w:tc>
          <w:tcPr>
            <w:tcW w:w="1418" w:type="dxa"/>
            <w:vMerge w:val="restart"/>
            <w:vAlign w:val="center"/>
          </w:tcPr>
          <w:p w:rsidR="00692F02" w:rsidRPr="00276A0F" w:rsidRDefault="00EB31EB" w:rsidP="00C34008">
            <w:pPr>
              <w:jc w:val="center"/>
              <w:rPr>
                <w:b/>
                <w:sz w:val="20"/>
                <w:szCs w:val="20"/>
              </w:rPr>
            </w:pPr>
            <w:r>
              <w:rPr>
                <w:b/>
                <w:sz w:val="20"/>
                <w:szCs w:val="20"/>
              </w:rPr>
              <w:t>2018</w:t>
            </w:r>
            <w:r w:rsidR="00692F02">
              <w:rPr>
                <w:b/>
                <w:sz w:val="20"/>
                <w:szCs w:val="20"/>
              </w:rPr>
              <w:t xml:space="preserve"> Gerçekleşme Toplamı</w:t>
            </w:r>
          </w:p>
        </w:tc>
        <w:tc>
          <w:tcPr>
            <w:tcW w:w="1417" w:type="dxa"/>
            <w:vMerge w:val="restart"/>
            <w:vAlign w:val="center"/>
          </w:tcPr>
          <w:p w:rsidR="00692F02" w:rsidRPr="00276A0F" w:rsidRDefault="00EB31EB" w:rsidP="00C34008">
            <w:pPr>
              <w:jc w:val="center"/>
              <w:rPr>
                <w:b/>
                <w:sz w:val="20"/>
                <w:szCs w:val="20"/>
              </w:rPr>
            </w:pPr>
            <w:r>
              <w:rPr>
                <w:b/>
                <w:sz w:val="20"/>
                <w:szCs w:val="20"/>
              </w:rPr>
              <w:t>2019</w:t>
            </w:r>
            <w:r w:rsidR="00692F02">
              <w:rPr>
                <w:b/>
                <w:sz w:val="20"/>
                <w:szCs w:val="20"/>
              </w:rPr>
              <w:t xml:space="preserve"> Bütçe Gelir Tahmini</w:t>
            </w:r>
          </w:p>
        </w:tc>
        <w:tc>
          <w:tcPr>
            <w:tcW w:w="2977" w:type="dxa"/>
            <w:gridSpan w:val="2"/>
            <w:vAlign w:val="center"/>
          </w:tcPr>
          <w:p w:rsidR="00692F02" w:rsidRPr="00276A0F" w:rsidRDefault="00692F02" w:rsidP="00C34008">
            <w:pPr>
              <w:jc w:val="center"/>
              <w:rPr>
                <w:b/>
                <w:sz w:val="20"/>
                <w:szCs w:val="20"/>
              </w:rPr>
            </w:pPr>
            <w:r>
              <w:rPr>
                <w:b/>
                <w:sz w:val="20"/>
                <w:szCs w:val="20"/>
              </w:rPr>
              <w:t>Ocak-Haziran Gerçekleşme</w:t>
            </w:r>
          </w:p>
        </w:tc>
        <w:tc>
          <w:tcPr>
            <w:tcW w:w="1418" w:type="dxa"/>
            <w:gridSpan w:val="2"/>
            <w:vAlign w:val="center"/>
          </w:tcPr>
          <w:p w:rsidR="00692F02" w:rsidRPr="00276A0F" w:rsidRDefault="00692F02" w:rsidP="00C34008">
            <w:pPr>
              <w:jc w:val="center"/>
              <w:rPr>
                <w:b/>
                <w:sz w:val="20"/>
                <w:szCs w:val="20"/>
              </w:rPr>
            </w:pPr>
            <w:r>
              <w:rPr>
                <w:b/>
                <w:sz w:val="20"/>
                <w:szCs w:val="20"/>
              </w:rPr>
              <w:t>Ocak-Haziran Gerçekleşme Oranı</w:t>
            </w:r>
          </w:p>
        </w:tc>
        <w:tc>
          <w:tcPr>
            <w:tcW w:w="1134" w:type="dxa"/>
            <w:vMerge w:val="restart"/>
            <w:vAlign w:val="center"/>
          </w:tcPr>
          <w:p w:rsidR="00692F02" w:rsidRPr="00276A0F" w:rsidRDefault="00692F02" w:rsidP="00C34008">
            <w:pPr>
              <w:jc w:val="center"/>
              <w:rPr>
                <w:b/>
                <w:sz w:val="20"/>
                <w:szCs w:val="20"/>
              </w:rPr>
            </w:pPr>
            <w:r>
              <w:rPr>
                <w:b/>
                <w:sz w:val="20"/>
                <w:szCs w:val="20"/>
              </w:rPr>
              <w:t>Artış Oranı (%)</w:t>
            </w:r>
          </w:p>
        </w:tc>
      </w:tr>
      <w:tr w:rsidR="00692F02" w:rsidTr="00A8172E">
        <w:trPr>
          <w:trHeight w:val="552"/>
        </w:trPr>
        <w:tc>
          <w:tcPr>
            <w:tcW w:w="2127" w:type="dxa"/>
            <w:vMerge/>
          </w:tcPr>
          <w:p w:rsidR="00692F02" w:rsidRPr="00276A0F" w:rsidRDefault="00692F02" w:rsidP="00C34008">
            <w:pPr>
              <w:jc w:val="both"/>
              <w:rPr>
                <w:b/>
                <w:sz w:val="20"/>
                <w:szCs w:val="20"/>
              </w:rPr>
            </w:pPr>
          </w:p>
        </w:tc>
        <w:tc>
          <w:tcPr>
            <w:tcW w:w="1418" w:type="dxa"/>
            <w:vMerge/>
          </w:tcPr>
          <w:p w:rsidR="00692F02" w:rsidRPr="00276A0F" w:rsidRDefault="00692F02" w:rsidP="00C34008">
            <w:pPr>
              <w:jc w:val="both"/>
              <w:rPr>
                <w:b/>
                <w:sz w:val="20"/>
                <w:szCs w:val="20"/>
              </w:rPr>
            </w:pPr>
          </w:p>
        </w:tc>
        <w:tc>
          <w:tcPr>
            <w:tcW w:w="1417" w:type="dxa"/>
            <w:vMerge/>
          </w:tcPr>
          <w:p w:rsidR="00692F02" w:rsidRPr="00276A0F" w:rsidRDefault="00692F02" w:rsidP="00C34008">
            <w:pPr>
              <w:jc w:val="both"/>
              <w:rPr>
                <w:b/>
                <w:sz w:val="20"/>
                <w:szCs w:val="20"/>
              </w:rPr>
            </w:pPr>
          </w:p>
        </w:tc>
        <w:tc>
          <w:tcPr>
            <w:tcW w:w="1418" w:type="dxa"/>
            <w:vAlign w:val="center"/>
          </w:tcPr>
          <w:p w:rsidR="00692F02" w:rsidRPr="00276A0F" w:rsidRDefault="00EB31EB" w:rsidP="00C34008">
            <w:pPr>
              <w:jc w:val="center"/>
              <w:rPr>
                <w:b/>
                <w:sz w:val="20"/>
                <w:szCs w:val="20"/>
              </w:rPr>
            </w:pPr>
            <w:r>
              <w:rPr>
                <w:b/>
                <w:sz w:val="20"/>
                <w:szCs w:val="20"/>
              </w:rPr>
              <w:t>2018</w:t>
            </w:r>
          </w:p>
        </w:tc>
        <w:tc>
          <w:tcPr>
            <w:tcW w:w="1559" w:type="dxa"/>
            <w:vAlign w:val="center"/>
          </w:tcPr>
          <w:p w:rsidR="00692F02" w:rsidRPr="00276A0F" w:rsidRDefault="00EB31EB" w:rsidP="00C34008">
            <w:pPr>
              <w:jc w:val="center"/>
              <w:rPr>
                <w:b/>
                <w:sz w:val="20"/>
                <w:szCs w:val="20"/>
              </w:rPr>
            </w:pPr>
            <w:r>
              <w:rPr>
                <w:b/>
                <w:sz w:val="20"/>
                <w:szCs w:val="20"/>
              </w:rPr>
              <w:t>2019</w:t>
            </w:r>
          </w:p>
        </w:tc>
        <w:tc>
          <w:tcPr>
            <w:tcW w:w="709" w:type="dxa"/>
            <w:vAlign w:val="center"/>
          </w:tcPr>
          <w:p w:rsidR="00692F02" w:rsidRPr="00276A0F" w:rsidRDefault="00EB31EB" w:rsidP="00C34008">
            <w:pPr>
              <w:jc w:val="center"/>
              <w:rPr>
                <w:b/>
                <w:sz w:val="20"/>
                <w:szCs w:val="20"/>
              </w:rPr>
            </w:pPr>
            <w:r>
              <w:rPr>
                <w:b/>
                <w:sz w:val="20"/>
                <w:szCs w:val="20"/>
              </w:rPr>
              <w:t>2018</w:t>
            </w:r>
          </w:p>
        </w:tc>
        <w:tc>
          <w:tcPr>
            <w:tcW w:w="709" w:type="dxa"/>
            <w:vAlign w:val="center"/>
          </w:tcPr>
          <w:p w:rsidR="00692F02" w:rsidRPr="00276A0F" w:rsidRDefault="00EB31EB" w:rsidP="00C34008">
            <w:pPr>
              <w:jc w:val="center"/>
              <w:rPr>
                <w:b/>
                <w:sz w:val="20"/>
                <w:szCs w:val="20"/>
              </w:rPr>
            </w:pPr>
            <w:r>
              <w:rPr>
                <w:b/>
                <w:sz w:val="20"/>
                <w:szCs w:val="20"/>
              </w:rPr>
              <w:t>2019</w:t>
            </w:r>
          </w:p>
        </w:tc>
        <w:tc>
          <w:tcPr>
            <w:tcW w:w="1134" w:type="dxa"/>
            <w:vMerge/>
            <w:vAlign w:val="center"/>
          </w:tcPr>
          <w:p w:rsidR="00692F02" w:rsidRPr="00276A0F" w:rsidRDefault="00692F02" w:rsidP="00C34008">
            <w:pPr>
              <w:jc w:val="center"/>
              <w:rPr>
                <w:b/>
                <w:sz w:val="20"/>
                <w:szCs w:val="20"/>
              </w:rPr>
            </w:pPr>
          </w:p>
        </w:tc>
      </w:tr>
      <w:tr w:rsidR="00692F02" w:rsidTr="00A8172E">
        <w:trPr>
          <w:trHeight w:val="404"/>
        </w:trPr>
        <w:tc>
          <w:tcPr>
            <w:tcW w:w="2127" w:type="dxa"/>
            <w:vAlign w:val="center"/>
          </w:tcPr>
          <w:p w:rsidR="00692F02" w:rsidRPr="00276A0F" w:rsidRDefault="00E127DF" w:rsidP="00C34008">
            <w:pPr>
              <w:rPr>
                <w:b/>
                <w:sz w:val="20"/>
                <w:szCs w:val="20"/>
              </w:rPr>
            </w:pPr>
            <w:r>
              <w:rPr>
                <w:b/>
                <w:sz w:val="20"/>
                <w:szCs w:val="20"/>
              </w:rPr>
              <w:t>Faiz Gelirleri</w:t>
            </w:r>
          </w:p>
        </w:tc>
        <w:tc>
          <w:tcPr>
            <w:tcW w:w="1418" w:type="dxa"/>
            <w:vAlign w:val="center"/>
          </w:tcPr>
          <w:p w:rsidR="00692F02" w:rsidRPr="00276A0F" w:rsidRDefault="0068229F" w:rsidP="00C34008">
            <w:pPr>
              <w:jc w:val="right"/>
              <w:rPr>
                <w:sz w:val="20"/>
                <w:szCs w:val="20"/>
              </w:rPr>
            </w:pPr>
            <w:r>
              <w:rPr>
                <w:sz w:val="20"/>
                <w:szCs w:val="20"/>
              </w:rPr>
              <w:t>420.238,11</w:t>
            </w:r>
          </w:p>
        </w:tc>
        <w:tc>
          <w:tcPr>
            <w:tcW w:w="1417" w:type="dxa"/>
            <w:vAlign w:val="center"/>
          </w:tcPr>
          <w:p w:rsidR="00692F02" w:rsidRPr="00276A0F" w:rsidRDefault="004E3165" w:rsidP="00C34008">
            <w:pPr>
              <w:jc w:val="right"/>
              <w:rPr>
                <w:sz w:val="20"/>
                <w:szCs w:val="20"/>
              </w:rPr>
            </w:pPr>
            <w:r>
              <w:rPr>
                <w:sz w:val="20"/>
                <w:szCs w:val="20"/>
              </w:rPr>
              <w:t>533.000,00</w:t>
            </w:r>
          </w:p>
        </w:tc>
        <w:tc>
          <w:tcPr>
            <w:tcW w:w="1418" w:type="dxa"/>
            <w:vAlign w:val="center"/>
          </w:tcPr>
          <w:p w:rsidR="00692F02" w:rsidRPr="00276A0F" w:rsidRDefault="00FD0351" w:rsidP="00C34008">
            <w:pPr>
              <w:jc w:val="right"/>
              <w:rPr>
                <w:sz w:val="20"/>
                <w:szCs w:val="20"/>
              </w:rPr>
            </w:pPr>
            <w:r>
              <w:rPr>
                <w:sz w:val="20"/>
                <w:szCs w:val="20"/>
              </w:rPr>
              <w:t>70.330,85</w:t>
            </w:r>
          </w:p>
        </w:tc>
        <w:tc>
          <w:tcPr>
            <w:tcW w:w="1559" w:type="dxa"/>
            <w:vAlign w:val="center"/>
          </w:tcPr>
          <w:p w:rsidR="00692F02" w:rsidRPr="00276A0F" w:rsidRDefault="000952B6" w:rsidP="00C34008">
            <w:pPr>
              <w:jc w:val="right"/>
              <w:rPr>
                <w:sz w:val="20"/>
                <w:szCs w:val="20"/>
              </w:rPr>
            </w:pPr>
            <w:r>
              <w:rPr>
                <w:sz w:val="20"/>
                <w:szCs w:val="20"/>
              </w:rPr>
              <w:t>29.506,01</w:t>
            </w:r>
          </w:p>
        </w:tc>
        <w:tc>
          <w:tcPr>
            <w:tcW w:w="709" w:type="dxa"/>
            <w:vAlign w:val="center"/>
          </w:tcPr>
          <w:p w:rsidR="00692F02" w:rsidRPr="00276A0F" w:rsidRDefault="008D71CA" w:rsidP="00C34008">
            <w:pPr>
              <w:jc w:val="center"/>
              <w:rPr>
                <w:sz w:val="20"/>
                <w:szCs w:val="20"/>
              </w:rPr>
            </w:pPr>
            <w:r>
              <w:rPr>
                <w:sz w:val="20"/>
                <w:szCs w:val="20"/>
              </w:rPr>
              <w:t>16,74</w:t>
            </w:r>
          </w:p>
        </w:tc>
        <w:tc>
          <w:tcPr>
            <w:tcW w:w="709" w:type="dxa"/>
            <w:vAlign w:val="center"/>
          </w:tcPr>
          <w:p w:rsidR="00692F02" w:rsidRPr="00276A0F" w:rsidRDefault="001E5B41" w:rsidP="00C34008">
            <w:pPr>
              <w:jc w:val="center"/>
              <w:rPr>
                <w:sz w:val="20"/>
                <w:szCs w:val="20"/>
              </w:rPr>
            </w:pPr>
            <w:r>
              <w:rPr>
                <w:sz w:val="20"/>
                <w:szCs w:val="20"/>
              </w:rPr>
              <w:t>5,54</w:t>
            </w:r>
          </w:p>
        </w:tc>
        <w:tc>
          <w:tcPr>
            <w:tcW w:w="1134" w:type="dxa"/>
            <w:vAlign w:val="center"/>
          </w:tcPr>
          <w:p w:rsidR="00692F02" w:rsidRPr="00276A0F" w:rsidRDefault="00717F9A" w:rsidP="00C34008">
            <w:pPr>
              <w:jc w:val="center"/>
              <w:rPr>
                <w:sz w:val="20"/>
                <w:szCs w:val="20"/>
              </w:rPr>
            </w:pPr>
            <w:r>
              <w:rPr>
                <w:sz w:val="20"/>
                <w:szCs w:val="20"/>
              </w:rPr>
              <w:t>-58,05</w:t>
            </w:r>
          </w:p>
        </w:tc>
      </w:tr>
      <w:tr w:rsidR="00692F02" w:rsidTr="00A8172E">
        <w:trPr>
          <w:trHeight w:val="424"/>
        </w:trPr>
        <w:tc>
          <w:tcPr>
            <w:tcW w:w="2127" w:type="dxa"/>
            <w:vAlign w:val="center"/>
          </w:tcPr>
          <w:p w:rsidR="00692F02" w:rsidRPr="00276A0F" w:rsidRDefault="00E127DF" w:rsidP="00C34008">
            <w:pPr>
              <w:rPr>
                <w:b/>
                <w:sz w:val="20"/>
                <w:szCs w:val="20"/>
              </w:rPr>
            </w:pPr>
            <w:r>
              <w:rPr>
                <w:b/>
                <w:sz w:val="20"/>
                <w:szCs w:val="20"/>
              </w:rPr>
              <w:t>Kişi ve Kurumlardan Alınan Paylar</w:t>
            </w:r>
          </w:p>
        </w:tc>
        <w:tc>
          <w:tcPr>
            <w:tcW w:w="1418" w:type="dxa"/>
            <w:vAlign w:val="center"/>
          </w:tcPr>
          <w:p w:rsidR="00692F02" w:rsidRPr="00276A0F" w:rsidRDefault="0068229F" w:rsidP="00C34008">
            <w:pPr>
              <w:jc w:val="right"/>
              <w:rPr>
                <w:sz w:val="20"/>
                <w:szCs w:val="20"/>
              </w:rPr>
            </w:pPr>
            <w:r>
              <w:rPr>
                <w:sz w:val="20"/>
                <w:szCs w:val="20"/>
              </w:rPr>
              <w:t>48.565.761,83</w:t>
            </w:r>
          </w:p>
        </w:tc>
        <w:tc>
          <w:tcPr>
            <w:tcW w:w="1417" w:type="dxa"/>
            <w:vAlign w:val="center"/>
          </w:tcPr>
          <w:p w:rsidR="00692F02" w:rsidRPr="00276A0F" w:rsidRDefault="004E3165" w:rsidP="00C34008">
            <w:pPr>
              <w:jc w:val="right"/>
              <w:rPr>
                <w:sz w:val="20"/>
                <w:szCs w:val="20"/>
              </w:rPr>
            </w:pPr>
            <w:r>
              <w:rPr>
                <w:sz w:val="20"/>
                <w:szCs w:val="20"/>
              </w:rPr>
              <w:t>64.173.000,00</w:t>
            </w:r>
          </w:p>
        </w:tc>
        <w:tc>
          <w:tcPr>
            <w:tcW w:w="1418" w:type="dxa"/>
            <w:vAlign w:val="center"/>
          </w:tcPr>
          <w:p w:rsidR="00692F02" w:rsidRPr="00276A0F" w:rsidRDefault="00FD0351" w:rsidP="00C34008">
            <w:pPr>
              <w:jc w:val="right"/>
              <w:rPr>
                <w:sz w:val="20"/>
                <w:szCs w:val="20"/>
              </w:rPr>
            </w:pPr>
            <w:r>
              <w:rPr>
                <w:sz w:val="20"/>
                <w:szCs w:val="20"/>
              </w:rPr>
              <w:t>23.578.829,39</w:t>
            </w:r>
          </w:p>
        </w:tc>
        <w:tc>
          <w:tcPr>
            <w:tcW w:w="1559" w:type="dxa"/>
            <w:vAlign w:val="center"/>
          </w:tcPr>
          <w:p w:rsidR="00692F02" w:rsidRPr="00276A0F" w:rsidRDefault="000952B6" w:rsidP="00C34008">
            <w:pPr>
              <w:jc w:val="right"/>
              <w:rPr>
                <w:sz w:val="20"/>
                <w:szCs w:val="20"/>
              </w:rPr>
            </w:pPr>
            <w:r>
              <w:rPr>
                <w:sz w:val="20"/>
                <w:szCs w:val="20"/>
              </w:rPr>
              <w:t>24.917.655,85</w:t>
            </w:r>
          </w:p>
        </w:tc>
        <w:tc>
          <w:tcPr>
            <w:tcW w:w="709" w:type="dxa"/>
            <w:vAlign w:val="center"/>
          </w:tcPr>
          <w:p w:rsidR="00692F02" w:rsidRPr="00276A0F" w:rsidRDefault="00C119CA" w:rsidP="00C34008">
            <w:pPr>
              <w:jc w:val="center"/>
              <w:rPr>
                <w:sz w:val="20"/>
                <w:szCs w:val="20"/>
              </w:rPr>
            </w:pPr>
            <w:r>
              <w:rPr>
                <w:sz w:val="20"/>
                <w:szCs w:val="20"/>
              </w:rPr>
              <w:t>48,55</w:t>
            </w:r>
          </w:p>
        </w:tc>
        <w:tc>
          <w:tcPr>
            <w:tcW w:w="709" w:type="dxa"/>
            <w:vAlign w:val="center"/>
          </w:tcPr>
          <w:p w:rsidR="00692F02" w:rsidRPr="00276A0F" w:rsidRDefault="001E5B41" w:rsidP="00C34008">
            <w:pPr>
              <w:jc w:val="center"/>
              <w:rPr>
                <w:sz w:val="20"/>
                <w:szCs w:val="20"/>
              </w:rPr>
            </w:pPr>
            <w:r>
              <w:rPr>
                <w:sz w:val="20"/>
                <w:szCs w:val="20"/>
              </w:rPr>
              <w:t>38,83</w:t>
            </w:r>
          </w:p>
        </w:tc>
        <w:tc>
          <w:tcPr>
            <w:tcW w:w="1134" w:type="dxa"/>
            <w:vAlign w:val="center"/>
          </w:tcPr>
          <w:p w:rsidR="00692F02" w:rsidRPr="00276A0F" w:rsidRDefault="00B30EEC" w:rsidP="00C34008">
            <w:pPr>
              <w:jc w:val="center"/>
              <w:rPr>
                <w:sz w:val="20"/>
                <w:szCs w:val="20"/>
              </w:rPr>
            </w:pPr>
            <w:r>
              <w:rPr>
                <w:sz w:val="20"/>
                <w:szCs w:val="20"/>
              </w:rPr>
              <w:t>5,68</w:t>
            </w:r>
          </w:p>
        </w:tc>
      </w:tr>
      <w:tr w:rsidR="00692F02" w:rsidTr="00A8172E">
        <w:trPr>
          <w:trHeight w:val="416"/>
        </w:trPr>
        <w:tc>
          <w:tcPr>
            <w:tcW w:w="2127" w:type="dxa"/>
            <w:vAlign w:val="center"/>
          </w:tcPr>
          <w:p w:rsidR="00692F02" w:rsidRPr="00276A0F" w:rsidRDefault="00E127DF" w:rsidP="00C34008">
            <w:pPr>
              <w:rPr>
                <w:b/>
                <w:sz w:val="20"/>
                <w:szCs w:val="20"/>
              </w:rPr>
            </w:pPr>
            <w:r>
              <w:rPr>
                <w:b/>
                <w:sz w:val="20"/>
                <w:szCs w:val="20"/>
              </w:rPr>
              <w:t>Para Cezaları</w:t>
            </w:r>
          </w:p>
        </w:tc>
        <w:tc>
          <w:tcPr>
            <w:tcW w:w="1418" w:type="dxa"/>
            <w:vAlign w:val="center"/>
          </w:tcPr>
          <w:p w:rsidR="00692F02" w:rsidRPr="00276A0F" w:rsidRDefault="0068229F" w:rsidP="00C34008">
            <w:pPr>
              <w:jc w:val="right"/>
              <w:rPr>
                <w:sz w:val="20"/>
                <w:szCs w:val="20"/>
              </w:rPr>
            </w:pPr>
            <w:r>
              <w:rPr>
                <w:sz w:val="20"/>
                <w:szCs w:val="20"/>
              </w:rPr>
              <w:t>2.452.200,20</w:t>
            </w:r>
          </w:p>
        </w:tc>
        <w:tc>
          <w:tcPr>
            <w:tcW w:w="1417" w:type="dxa"/>
            <w:vAlign w:val="center"/>
          </w:tcPr>
          <w:p w:rsidR="00692F02" w:rsidRPr="00276A0F" w:rsidRDefault="004E3165" w:rsidP="00C34008">
            <w:pPr>
              <w:jc w:val="right"/>
              <w:rPr>
                <w:sz w:val="20"/>
                <w:szCs w:val="20"/>
              </w:rPr>
            </w:pPr>
            <w:r>
              <w:rPr>
                <w:sz w:val="20"/>
                <w:szCs w:val="20"/>
              </w:rPr>
              <w:t>4.000.000,00</w:t>
            </w:r>
          </w:p>
        </w:tc>
        <w:tc>
          <w:tcPr>
            <w:tcW w:w="1418" w:type="dxa"/>
            <w:vAlign w:val="center"/>
          </w:tcPr>
          <w:p w:rsidR="00692F02" w:rsidRPr="00276A0F" w:rsidRDefault="00FD0351" w:rsidP="00C34008">
            <w:pPr>
              <w:jc w:val="right"/>
              <w:rPr>
                <w:sz w:val="20"/>
                <w:szCs w:val="20"/>
              </w:rPr>
            </w:pPr>
            <w:r>
              <w:rPr>
                <w:sz w:val="20"/>
                <w:szCs w:val="20"/>
              </w:rPr>
              <w:t>1.268.683,13</w:t>
            </w:r>
          </w:p>
        </w:tc>
        <w:tc>
          <w:tcPr>
            <w:tcW w:w="1559" w:type="dxa"/>
            <w:vAlign w:val="center"/>
          </w:tcPr>
          <w:p w:rsidR="00692F02" w:rsidRPr="00276A0F" w:rsidRDefault="000952B6" w:rsidP="00C34008">
            <w:pPr>
              <w:jc w:val="right"/>
              <w:rPr>
                <w:sz w:val="20"/>
                <w:szCs w:val="20"/>
              </w:rPr>
            </w:pPr>
            <w:r>
              <w:rPr>
                <w:sz w:val="20"/>
                <w:szCs w:val="20"/>
              </w:rPr>
              <w:t>1.221.154,32</w:t>
            </w:r>
          </w:p>
        </w:tc>
        <w:tc>
          <w:tcPr>
            <w:tcW w:w="709" w:type="dxa"/>
            <w:vAlign w:val="center"/>
          </w:tcPr>
          <w:p w:rsidR="00692F02" w:rsidRPr="00276A0F" w:rsidRDefault="00C119CA" w:rsidP="00C34008">
            <w:pPr>
              <w:jc w:val="center"/>
              <w:rPr>
                <w:sz w:val="20"/>
                <w:szCs w:val="20"/>
              </w:rPr>
            </w:pPr>
            <w:r>
              <w:rPr>
                <w:sz w:val="20"/>
                <w:szCs w:val="20"/>
              </w:rPr>
              <w:t>51,74</w:t>
            </w:r>
          </w:p>
        </w:tc>
        <w:tc>
          <w:tcPr>
            <w:tcW w:w="709" w:type="dxa"/>
            <w:vAlign w:val="center"/>
          </w:tcPr>
          <w:p w:rsidR="00692F02" w:rsidRPr="00276A0F" w:rsidRDefault="001E5B41" w:rsidP="00C34008">
            <w:pPr>
              <w:jc w:val="center"/>
              <w:rPr>
                <w:sz w:val="20"/>
                <w:szCs w:val="20"/>
              </w:rPr>
            </w:pPr>
            <w:r>
              <w:rPr>
                <w:sz w:val="20"/>
                <w:szCs w:val="20"/>
              </w:rPr>
              <w:t>30,53</w:t>
            </w:r>
          </w:p>
        </w:tc>
        <w:tc>
          <w:tcPr>
            <w:tcW w:w="1134" w:type="dxa"/>
            <w:vAlign w:val="center"/>
          </w:tcPr>
          <w:p w:rsidR="00692F02" w:rsidRPr="00276A0F" w:rsidRDefault="00ED4ECC" w:rsidP="00C34008">
            <w:pPr>
              <w:jc w:val="center"/>
              <w:rPr>
                <w:sz w:val="20"/>
                <w:szCs w:val="20"/>
              </w:rPr>
            </w:pPr>
            <w:r>
              <w:rPr>
                <w:sz w:val="20"/>
                <w:szCs w:val="20"/>
              </w:rPr>
              <w:t>-3,75</w:t>
            </w:r>
          </w:p>
        </w:tc>
      </w:tr>
      <w:tr w:rsidR="00692F02" w:rsidTr="00A8172E">
        <w:trPr>
          <w:trHeight w:val="440"/>
        </w:trPr>
        <w:tc>
          <w:tcPr>
            <w:tcW w:w="2127" w:type="dxa"/>
            <w:vAlign w:val="center"/>
          </w:tcPr>
          <w:p w:rsidR="00692F02" w:rsidRPr="00276A0F" w:rsidRDefault="00DC42DA" w:rsidP="00C34008">
            <w:pPr>
              <w:rPr>
                <w:b/>
                <w:sz w:val="20"/>
                <w:szCs w:val="20"/>
              </w:rPr>
            </w:pPr>
            <w:r>
              <w:rPr>
                <w:b/>
                <w:sz w:val="20"/>
                <w:szCs w:val="20"/>
              </w:rPr>
              <w:t>Diğer Çeşitli Gelirler</w:t>
            </w:r>
          </w:p>
        </w:tc>
        <w:tc>
          <w:tcPr>
            <w:tcW w:w="1418" w:type="dxa"/>
            <w:vAlign w:val="center"/>
          </w:tcPr>
          <w:p w:rsidR="00692F02" w:rsidRPr="00276A0F" w:rsidRDefault="0068229F" w:rsidP="00C34008">
            <w:pPr>
              <w:jc w:val="right"/>
              <w:rPr>
                <w:sz w:val="20"/>
                <w:szCs w:val="20"/>
              </w:rPr>
            </w:pPr>
            <w:r>
              <w:rPr>
                <w:sz w:val="20"/>
                <w:szCs w:val="20"/>
              </w:rPr>
              <w:t>1.037.620,68</w:t>
            </w:r>
          </w:p>
        </w:tc>
        <w:tc>
          <w:tcPr>
            <w:tcW w:w="1417" w:type="dxa"/>
            <w:vAlign w:val="center"/>
          </w:tcPr>
          <w:p w:rsidR="00692F02" w:rsidRPr="00276A0F" w:rsidRDefault="004E3165" w:rsidP="00C34008">
            <w:pPr>
              <w:jc w:val="right"/>
              <w:rPr>
                <w:sz w:val="20"/>
                <w:szCs w:val="20"/>
              </w:rPr>
            </w:pPr>
            <w:r>
              <w:rPr>
                <w:sz w:val="20"/>
                <w:szCs w:val="20"/>
              </w:rPr>
              <w:t>1.130.000,00</w:t>
            </w:r>
          </w:p>
        </w:tc>
        <w:tc>
          <w:tcPr>
            <w:tcW w:w="1418" w:type="dxa"/>
            <w:vAlign w:val="center"/>
          </w:tcPr>
          <w:p w:rsidR="00692F02" w:rsidRPr="00276A0F" w:rsidRDefault="00FD0351" w:rsidP="00C34008">
            <w:pPr>
              <w:jc w:val="right"/>
              <w:rPr>
                <w:sz w:val="20"/>
                <w:szCs w:val="20"/>
              </w:rPr>
            </w:pPr>
            <w:r>
              <w:rPr>
                <w:sz w:val="20"/>
                <w:szCs w:val="20"/>
              </w:rPr>
              <w:t>314.045,72</w:t>
            </w:r>
          </w:p>
        </w:tc>
        <w:tc>
          <w:tcPr>
            <w:tcW w:w="1559" w:type="dxa"/>
            <w:vAlign w:val="center"/>
          </w:tcPr>
          <w:p w:rsidR="00692F02" w:rsidRPr="00276A0F" w:rsidRDefault="000952B6" w:rsidP="00C34008">
            <w:pPr>
              <w:jc w:val="right"/>
              <w:rPr>
                <w:sz w:val="20"/>
                <w:szCs w:val="20"/>
              </w:rPr>
            </w:pPr>
            <w:r>
              <w:rPr>
                <w:sz w:val="20"/>
                <w:szCs w:val="20"/>
              </w:rPr>
              <w:t>144.790,83</w:t>
            </w:r>
          </w:p>
        </w:tc>
        <w:tc>
          <w:tcPr>
            <w:tcW w:w="709" w:type="dxa"/>
            <w:vAlign w:val="center"/>
          </w:tcPr>
          <w:p w:rsidR="00BF4EFC" w:rsidRPr="00276A0F" w:rsidRDefault="00702FA6" w:rsidP="00BF4EFC">
            <w:pPr>
              <w:jc w:val="center"/>
              <w:rPr>
                <w:sz w:val="20"/>
                <w:szCs w:val="20"/>
              </w:rPr>
            </w:pPr>
            <w:r>
              <w:rPr>
                <w:sz w:val="20"/>
                <w:szCs w:val="20"/>
              </w:rPr>
              <w:t>30,27</w:t>
            </w:r>
          </w:p>
        </w:tc>
        <w:tc>
          <w:tcPr>
            <w:tcW w:w="709" w:type="dxa"/>
            <w:vAlign w:val="center"/>
          </w:tcPr>
          <w:p w:rsidR="00692F02" w:rsidRPr="00276A0F" w:rsidRDefault="001E5B41" w:rsidP="00C34008">
            <w:pPr>
              <w:jc w:val="center"/>
              <w:rPr>
                <w:sz w:val="20"/>
                <w:szCs w:val="20"/>
              </w:rPr>
            </w:pPr>
            <w:r>
              <w:rPr>
                <w:sz w:val="20"/>
                <w:szCs w:val="20"/>
              </w:rPr>
              <w:t>12,81</w:t>
            </w:r>
          </w:p>
        </w:tc>
        <w:tc>
          <w:tcPr>
            <w:tcW w:w="1134" w:type="dxa"/>
            <w:vAlign w:val="center"/>
          </w:tcPr>
          <w:p w:rsidR="00692F02" w:rsidRPr="00276A0F" w:rsidRDefault="00717F9A" w:rsidP="00C34008">
            <w:pPr>
              <w:jc w:val="center"/>
              <w:rPr>
                <w:sz w:val="20"/>
                <w:szCs w:val="20"/>
              </w:rPr>
            </w:pPr>
            <w:r>
              <w:rPr>
                <w:sz w:val="20"/>
                <w:szCs w:val="20"/>
              </w:rPr>
              <w:t>-53,89</w:t>
            </w:r>
          </w:p>
        </w:tc>
      </w:tr>
      <w:tr w:rsidR="00692F02" w:rsidTr="00A8172E">
        <w:trPr>
          <w:trHeight w:val="491"/>
        </w:trPr>
        <w:tc>
          <w:tcPr>
            <w:tcW w:w="2127" w:type="dxa"/>
            <w:vAlign w:val="center"/>
          </w:tcPr>
          <w:p w:rsidR="00692F02" w:rsidRPr="00276A0F" w:rsidRDefault="00692F02" w:rsidP="00C34008">
            <w:pPr>
              <w:rPr>
                <w:b/>
                <w:sz w:val="20"/>
                <w:szCs w:val="20"/>
              </w:rPr>
            </w:pPr>
            <w:r>
              <w:rPr>
                <w:b/>
                <w:sz w:val="20"/>
                <w:szCs w:val="20"/>
              </w:rPr>
              <w:t>Toplam</w:t>
            </w:r>
          </w:p>
        </w:tc>
        <w:tc>
          <w:tcPr>
            <w:tcW w:w="1418" w:type="dxa"/>
            <w:vAlign w:val="center"/>
          </w:tcPr>
          <w:p w:rsidR="00692F02" w:rsidRPr="002546A4" w:rsidRDefault="0068229F" w:rsidP="00C34008">
            <w:pPr>
              <w:jc w:val="right"/>
              <w:rPr>
                <w:b/>
                <w:sz w:val="20"/>
                <w:szCs w:val="20"/>
              </w:rPr>
            </w:pPr>
            <w:r>
              <w:rPr>
                <w:b/>
                <w:sz w:val="20"/>
                <w:szCs w:val="20"/>
              </w:rPr>
              <w:t>52.475.820,82</w:t>
            </w:r>
          </w:p>
        </w:tc>
        <w:tc>
          <w:tcPr>
            <w:tcW w:w="1417" w:type="dxa"/>
            <w:vAlign w:val="center"/>
          </w:tcPr>
          <w:p w:rsidR="00692F02" w:rsidRPr="002546A4" w:rsidRDefault="004E3165" w:rsidP="00C34008">
            <w:pPr>
              <w:jc w:val="right"/>
              <w:rPr>
                <w:b/>
                <w:sz w:val="20"/>
                <w:szCs w:val="20"/>
              </w:rPr>
            </w:pPr>
            <w:r>
              <w:rPr>
                <w:b/>
                <w:sz w:val="20"/>
                <w:szCs w:val="20"/>
              </w:rPr>
              <w:t>69.836.000,00</w:t>
            </w:r>
          </w:p>
        </w:tc>
        <w:tc>
          <w:tcPr>
            <w:tcW w:w="1418" w:type="dxa"/>
            <w:vAlign w:val="center"/>
          </w:tcPr>
          <w:p w:rsidR="00692F02" w:rsidRPr="002546A4" w:rsidRDefault="00FD0351" w:rsidP="00C34008">
            <w:pPr>
              <w:jc w:val="right"/>
              <w:rPr>
                <w:b/>
                <w:sz w:val="20"/>
                <w:szCs w:val="20"/>
              </w:rPr>
            </w:pPr>
            <w:r>
              <w:rPr>
                <w:b/>
                <w:sz w:val="20"/>
                <w:szCs w:val="20"/>
              </w:rPr>
              <w:t>25.231.889,09</w:t>
            </w:r>
          </w:p>
        </w:tc>
        <w:tc>
          <w:tcPr>
            <w:tcW w:w="1559" w:type="dxa"/>
            <w:vAlign w:val="center"/>
          </w:tcPr>
          <w:p w:rsidR="00692F02" w:rsidRPr="002546A4" w:rsidRDefault="000952B6" w:rsidP="00C34008">
            <w:pPr>
              <w:jc w:val="right"/>
              <w:rPr>
                <w:b/>
                <w:sz w:val="20"/>
                <w:szCs w:val="20"/>
              </w:rPr>
            </w:pPr>
            <w:r>
              <w:rPr>
                <w:b/>
                <w:sz w:val="20"/>
                <w:szCs w:val="20"/>
              </w:rPr>
              <w:t>26.313.107,01</w:t>
            </w:r>
          </w:p>
        </w:tc>
        <w:tc>
          <w:tcPr>
            <w:tcW w:w="709" w:type="dxa"/>
            <w:vAlign w:val="center"/>
          </w:tcPr>
          <w:p w:rsidR="00692F02" w:rsidRPr="002546A4" w:rsidRDefault="00702FA6" w:rsidP="00C34008">
            <w:pPr>
              <w:jc w:val="center"/>
              <w:rPr>
                <w:b/>
                <w:sz w:val="20"/>
                <w:szCs w:val="20"/>
              </w:rPr>
            </w:pPr>
            <w:r>
              <w:rPr>
                <w:b/>
                <w:sz w:val="20"/>
                <w:szCs w:val="20"/>
              </w:rPr>
              <w:t>48,08</w:t>
            </w:r>
          </w:p>
        </w:tc>
        <w:tc>
          <w:tcPr>
            <w:tcW w:w="709" w:type="dxa"/>
            <w:vAlign w:val="center"/>
          </w:tcPr>
          <w:p w:rsidR="00692F02" w:rsidRPr="002546A4" w:rsidRDefault="001E5B41" w:rsidP="00C34008">
            <w:pPr>
              <w:jc w:val="center"/>
              <w:rPr>
                <w:b/>
                <w:sz w:val="20"/>
                <w:szCs w:val="20"/>
              </w:rPr>
            </w:pPr>
            <w:r>
              <w:rPr>
                <w:b/>
                <w:sz w:val="20"/>
                <w:szCs w:val="20"/>
              </w:rPr>
              <w:t>37,68</w:t>
            </w:r>
          </w:p>
        </w:tc>
        <w:tc>
          <w:tcPr>
            <w:tcW w:w="1134" w:type="dxa"/>
            <w:vAlign w:val="center"/>
          </w:tcPr>
          <w:p w:rsidR="00692F02" w:rsidRPr="002546A4" w:rsidRDefault="002C7A60" w:rsidP="00C34008">
            <w:pPr>
              <w:jc w:val="center"/>
              <w:rPr>
                <w:b/>
                <w:sz w:val="20"/>
                <w:szCs w:val="20"/>
              </w:rPr>
            </w:pPr>
            <w:r>
              <w:rPr>
                <w:b/>
                <w:sz w:val="20"/>
                <w:szCs w:val="20"/>
              </w:rPr>
              <w:t>4,29</w:t>
            </w:r>
          </w:p>
        </w:tc>
      </w:tr>
    </w:tbl>
    <w:p w:rsidR="005A6570" w:rsidRDefault="005A6570" w:rsidP="00912061">
      <w:pPr>
        <w:jc w:val="both"/>
      </w:pPr>
    </w:p>
    <w:p w:rsidR="005A6570" w:rsidRDefault="00C30C79" w:rsidP="00912061">
      <w:pPr>
        <w:jc w:val="both"/>
        <w:rPr>
          <w:b/>
        </w:rPr>
      </w:pPr>
      <w:r>
        <w:rPr>
          <w:b/>
        </w:rPr>
        <w:t>Şekil 17. 2018 ve 2019</w:t>
      </w:r>
      <w:r w:rsidR="004453AC" w:rsidRPr="00E05F15">
        <w:rPr>
          <w:b/>
        </w:rPr>
        <w:t xml:space="preserve"> Yılları Ocak-Haziran Dönemi Diğer Gelir Gerçekleşme Oranı</w:t>
      </w:r>
    </w:p>
    <w:p w:rsidR="00611042" w:rsidRPr="00E05F15" w:rsidRDefault="00611042" w:rsidP="00912061">
      <w:pPr>
        <w:jc w:val="both"/>
      </w:pPr>
      <w:r>
        <w:rPr>
          <w:noProof/>
          <w:lang w:eastAsia="tr-TR"/>
        </w:rPr>
        <w:drawing>
          <wp:inline distT="0" distB="0" distL="0" distR="0">
            <wp:extent cx="5486400" cy="3200400"/>
            <wp:effectExtent l="0" t="0" r="19050" b="1905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6570" w:rsidRDefault="005A6570" w:rsidP="00912061">
      <w:pPr>
        <w:jc w:val="both"/>
      </w:pPr>
    </w:p>
    <w:p w:rsidR="005A6570" w:rsidRDefault="001631F7" w:rsidP="001631F7">
      <w:pPr>
        <w:ind w:firstLine="708"/>
        <w:jc w:val="both"/>
        <w:rPr>
          <w:b/>
        </w:rPr>
      </w:pPr>
      <w:r w:rsidRPr="001631F7">
        <w:rPr>
          <w:b/>
        </w:rPr>
        <w:lastRenderedPageBreak/>
        <w:t>6- Sermaye Gelirleri</w:t>
      </w:r>
    </w:p>
    <w:p w:rsidR="001631F7" w:rsidRDefault="00DD5FCA" w:rsidP="001631F7">
      <w:pPr>
        <w:ind w:firstLine="708"/>
        <w:jc w:val="both"/>
      </w:pPr>
      <w:r>
        <w:rPr>
          <w:b/>
        </w:rPr>
        <w:t>2018 ve 2019</w:t>
      </w:r>
      <w:r w:rsidR="001631F7" w:rsidRPr="00A97260">
        <w:rPr>
          <w:b/>
        </w:rPr>
        <w:t xml:space="preserve"> Yılları Ocak-Haziran Dönemi </w:t>
      </w:r>
      <w:r w:rsidR="001631F7">
        <w:rPr>
          <w:b/>
        </w:rPr>
        <w:t xml:space="preserve">Sermaye Gelirleri </w:t>
      </w:r>
      <w:r w:rsidR="001631F7" w:rsidRPr="00A97260">
        <w:rPr>
          <w:b/>
        </w:rPr>
        <w:t>Gerçekleşmeleri</w:t>
      </w:r>
    </w:p>
    <w:p w:rsidR="00CC0982" w:rsidRDefault="00F74A98" w:rsidP="00CC0982">
      <w:pPr>
        <w:ind w:firstLine="705"/>
        <w:jc w:val="both"/>
      </w:pPr>
      <w:r>
        <w:t>Kurumumuzun 2019</w:t>
      </w:r>
      <w:r w:rsidR="00CC0982">
        <w:t xml:space="preserve"> yılı bütçesinde sermaye gelirleri için </w:t>
      </w:r>
      <w:r>
        <w:t>6.040.000,00</w:t>
      </w:r>
      <w:r w:rsidR="00CC0982">
        <w:t xml:space="preserve"> TL gelir tahmininde bulunulmuştur. Ocak-Haziran dönemini kapsayan ilk altı ayda </w:t>
      </w:r>
      <w:r w:rsidR="00F94CB9">
        <w:t>sermaye</w:t>
      </w:r>
      <w:r w:rsidR="00CC0982">
        <w:t xml:space="preserve"> gelirler</w:t>
      </w:r>
      <w:r w:rsidR="00F94CB9">
        <w:t>i</w:t>
      </w:r>
      <w:r>
        <w:t>, 2018</w:t>
      </w:r>
      <w:r w:rsidR="00CC0982">
        <w:t xml:space="preserve"> yılında </w:t>
      </w:r>
      <w:r>
        <w:t>46.658.481,45 TL iken, 2019</w:t>
      </w:r>
      <w:r w:rsidR="00CC0982">
        <w:t xml:space="preserve"> yılında </w:t>
      </w:r>
      <w:r>
        <w:t>46.605.</w:t>
      </w:r>
      <w:r w:rsidR="00CE0841">
        <w:t>353,04</w:t>
      </w:r>
      <w:r w:rsidR="00CC0982">
        <w:t xml:space="preserve"> TL </w:t>
      </w:r>
      <w:r w:rsidR="007C57DE">
        <w:t>a</w:t>
      </w:r>
      <w:r w:rsidR="00FD220C">
        <w:t>zalışla</w:t>
      </w:r>
      <w:r w:rsidR="00CC0982">
        <w:t xml:space="preserve"> </w:t>
      </w:r>
      <w:r w:rsidR="00FD220C">
        <w:t>53.128,41</w:t>
      </w:r>
      <w:r w:rsidR="00CC0982">
        <w:t xml:space="preserve"> TL olarak gerçekleşmiştir. </w:t>
      </w:r>
      <w:r w:rsidR="00F94CB9">
        <w:t>Sermaye</w:t>
      </w:r>
      <w:r w:rsidR="00CC0982">
        <w:t xml:space="preserve"> gelirler</w:t>
      </w:r>
      <w:r w:rsidR="00F94CB9">
        <w:t>in</w:t>
      </w:r>
      <w:r w:rsidR="00CC0982">
        <w:t xml:space="preserve">deki </w:t>
      </w:r>
      <w:r w:rsidR="00FD220C">
        <w:t>azalış</w:t>
      </w:r>
      <w:r w:rsidR="00CC0982">
        <w:t xml:space="preserve">  %</w:t>
      </w:r>
      <w:r w:rsidR="00FD220C">
        <w:t>-99,89</w:t>
      </w:r>
      <w:r w:rsidR="00CC0982">
        <w:t xml:space="preserve"> olarak gerçekleşmiştir.</w:t>
      </w:r>
    </w:p>
    <w:p w:rsidR="001631F7" w:rsidRPr="001631F7" w:rsidRDefault="00FD220C" w:rsidP="004161C7">
      <w:pPr>
        <w:ind w:firstLine="705"/>
        <w:jc w:val="both"/>
        <w:rPr>
          <w:b/>
        </w:rPr>
      </w:pPr>
      <w:r>
        <w:t>2018 ve 2019</w:t>
      </w:r>
      <w:r w:rsidR="00CC0982">
        <w:t xml:space="preserve"> yılları Ocak-Haziran dönemindeki </w:t>
      </w:r>
      <w:r w:rsidR="00F94CB9">
        <w:t>sermaye gelirlerinin</w:t>
      </w:r>
      <w:r w:rsidR="00CC0982">
        <w:t xml:space="preserve"> altı aylık gerçekleşmeleri aşağıda gösterilmiştir.</w:t>
      </w:r>
    </w:p>
    <w:tbl>
      <w:tblPr>
        <w:tblStyle w:val="TabloKlavuzu"/>
        <w:tblW w:w="10491" w:type="dxa"/>
        <w:tblInd w:w="-318" w:type="dxa"/>
        <w:tblLayout w:type="fixed"/>
        <w:tblLook w:val="04A0" w:firstRow="1" w:lastRow="0" w:firstColumn="1" w:lastColumn="0" w:noHBand="0" w:noVBand="1"/>
      </w:tblPr>
      <w:tblGrid>
        <w:gridCol w:w="2127"/>
        <w:gridCol w:w="1418"/>
        <w:gridCol w:w="1417"/>
        <w:gridCol w:w="1418"/>
        <w:gridCol w:w="1701"/>
        <w:gridCol w:w="750"/>
        <w:gridCol w:w="809"/>
        <w:gridCol w:w="851"/>
      </w:tblGrid>
      <w:tr w:rsidR="00807C9A" w:rsidTr="00C34008">
        <w:trPr>
          <w:trHeight w:val="255"/>
        </w:trPr>
        <w:tc>
          <w:tcPr>
            <w:tcW w:w="10491" w:type="dxa"/>
            <w:gridSpan w:val="8"/>
          </w:tcPr>
          <w:p w:rsidR="00807C9A" w:rsidRPr="002051DD" w:rsidRDefault="00807C9A" w:rsidP="00807C9A">
            <w:pPr>
              <w:jc w:val="both"/>
              <w:rPr>
                <w:b/>
                <w:sz w:val="20"/>
                <w:szCs w:val="20"/>
              </w:rPr>
            </w:pPr>
            <w:r>
              <w:rPr>
                <w:b/>
                <w:sz w:val="20"/>
                <w:szCs w:val="20"/>
              </w:rPr>
              <w:t>Tablo 18</w:t>
            </w:r>
            <w:r w:rsidR="007D5029">
              <w:rPr>
                <w:b/>
                <w:sz w:val="20"/>
                <w:szCs w:val="20"/>
              </w:rPr>
              <w:t>: 2018 ve 2019</w:t>
            </w:r>
            <w:r w:rsidRPr="002051DD">
              <w:rPr>
                <w:b/>
                <w:sz w:val="20"/>
                <w:szCs w:val="20"/>
              </w:rPr>
              <w:t xml:space="preserve"> Yılları Ocak-Haziran Dönemi </w:t>
            </w:r>
            <w:r>
              <w:rPr>
                <w:b/>
                <w:sz w:val="20"/>
                <w:szCs w:val="20"/>
              </w:rPr>
              <w:t xml:space="preserve">Sermaye Gelirleri </w:t>
            </w:r>
            <w:r w:rsidRPr="002051DD">
              <w:rPr>
                <w:b/>
                <w:sz w:val="20"/>
                <w:szCs w:val="20"/>
              </w:rPr>
              <w:t>Gerçekleşmeleri</w:t>
            </w:r>
          </w:p>
        </w:tc>
      </w:tr>
      <w:tr w:rsidR="00807C9A" w:rsidTr="00C34008">
        <w:trPr>
          <w:trHeight w:val="698"/>
        </w:trPr>
        <w:tc>
          <w:tcPr>
            <w:tcW w:w="2127" w:type="dxa"/>
            <w:vMerge w:val="restart"/>
            <w:vAlign w:val="center"/>
          </w:tcPr>
          <w:p w:rsidR="00807C9A" w:rsidRPr="00276A0F" w:rsidRDefault="00023347" w:rsidP="00C34008">
            <w:pPr>
              <w:jc w:val="center"/>
              <w:rPr>
                <w:b/>
                <w:sz w:val="20"/>
                <w:szCs w:val="20"/>
              </w:rPr>
            </w:pPr>
            <w:r>
              <w:rPr>
                <w:b/>
                <w:sz w:val="20"/>
                <w:szCs w:val="20"/>
              </w:rPr>
              <w:t>Sermaye Gelirleri</w:t>
            </w:r>
          </w:p>
        </w:tc>
        <w:tc>
          <w:tcPr>
            <w:tcW w:w="1418" w:type="dxa"/>
            <w:vMerge w:val="restart"/>
            <w:vAlign w:val="center"/>
          </w:tcPr>
          <w:p w:rsidR="00807C9A" w:rsidRPr="00276A0F" w:rsidRDefault="007D5029" w:rsidP="00C34008">
            <w:pPr>
              <w:jc w:val="center"/>
              <w:rPr>
                <w:b/>
                <w:sz w:val="20"/>
                <w:szCs w:val="20"/>
              </w:rPr>
            </w:pPr>
            <w:r>
              <w:rPr>
                <w:b/>
                <w:sz w:val="20"/>
                <w:szCs w:val="20"/>
              </w:rPr>
              <w:t>2018</w:t>
            </w:r>
            <w:r w:rsidR="00807C9A">
              <w:rPr>
                <w:b/>
                <w:sz w:val="20"/>
                <w:szCs w:val="20"/>
              </w:rPr>
              <w:t xml:space="preserve"> Gerçekleşme Toplamı</w:t>
            </w:r>
          </w:p>
        </w:tc>
        <w:tc>
          <w:tcPr>
            <w:tcW w:w="1417" w:type="dxa"/>
            <w:vMerge w:val="restart"/>
            <w:vAlign w:val="center"/>
          </w:tcPr>
          <w:p w:rsidR="00807C9A" w:rsidRPr="00276A0F" w:rsidRDefault="007D5029" w:rsidP="00C34008">
            <w:pPr>
              <w:jc w:val="center"/>
              <w:rPr>
                <w:b/>
                <w:sz w:val="20"/>
                <w:szCs w:val="20"/>
              </w:rPr>
            </w:pPr>
            <w:r>
              <w:rPr>
                <w:b/>
                <w:sz w:val="20"/>
                <w:szCs w:val="20"/>
              </w:rPr>
              <w:t>2019</w:t>
            </w:r>
            <w:r w:rsidR="00807C9A">
              <w:rPr>
                <w:b/>
                <w:sz w:val="20"/>
                <w:szCs w:val="20"/>
              </w:rPr>
              <w:t xml:space="preserve"> Bütçe Gelir Tahmini</w:t>
            </w:r>
          </w:p>
        </w:tc>
        <w:tc>
          <w:tcPr>
            <w:tcW w:w="3119" w:type="dxa"/>
            <w:gridSpan w:val="2"/>
            <w:vAlign w:val="center"/>
          </w:tcPr>
          <w:p w:rsidR="00807C9A" w:rsidRPr="00276A0F" w:rsidRDefault="00807C9A" w:rsidP="00C34008">
            <w:pPr>
              <w:jc w:val="center"/>
              <w:rPr>
                <w:b/>
                <w:sz w:val="20"/>
                <w:szCs w:val="20"/>
              </w:rPr>
            </w:pPr>
            <w:r>
              <w:rPr>
                <w:b/>
                <w:sz w:val="20"/>
                <w:szCs w:val="20"/>
              </w:rPr>
              <w:t>Ocak-Haziran Gerçekleşme</w:t>
            </w:r>
          </w:p>
        </w:tc>
        <w:tc>
          <w:tcPr>
            <w:tcW w:w="1559" w:type="dxa"/>
            <w:gridSpan w:val="2"/>
            <w:vAlign w:val="center"/>
          </w:tcPr>
          <w:p w:rsidR="00807C9A" w:rsidRPr="00276A0F" w:rsidRDefault="00807C9A" w:rsidP="00C34008">
            <w:pPr>
              <w:jc w:val="center"/>
              <w:rPr>
                <w:b/>
                <w:sz w:val="20"/>
                <w:szCs w:val="20"/>
              </w:rPr>
            </w:pPr>
            <w:r>
              <w:rPr>
                <w:b/>
                <w:sz w:val="20"/>
                <w:szCs w:val="20"/>
              </w:rPr>
              <w:t>Ocak-Haziran Gerçekleşme Oranı</w:t>
            </w:r>
          </w:p>
        </w:tc>
        <w:tc>
          <w:tcPr>
            <w:tcW w:w="851" w:type="dxa"/>
            <w:vMerge w:val="restart"/>
            <w:vAlign w:val="center"/>
          </w:tcPr>
          <w:p w:rsidR="00807C9A" w:rsidRPr="00276A0F" w:rsidRDefault="00807C9A" w:rsidP="00C34008">
            <w:pPr>
              <w:jc w:val="center"/>
              <w:rPr>
                <w:b/>
                <w:sz w:val="20"/>
                <w:szCs w:val="20"/>
              </w:rPr>
            </w:pPr>
            <w:r>
              <w:rPr>
                <w:b/>
                <w:sz w:val="20"/>
                <w:szCs w:val="20"/>
              </w:rPr>
              <w:t>Artış Oranı (%)</w:t>
            </w:r>
          </w:p>
        </w:tc>
      </w:tr>
      <w:tr w:rsidR="00807C9A" w:rsidTr="00C34008">
        <w:trPr>
          <w:trHeight w:val="552"/>
        </w:trPr>
        <w:tc>
          <w:tcPr>
            <w:tcW w:w="2127" w:type="dxa"/>
            <w:vMerge/>
          </w:tcPr>
          <w:p w:rsidR="00807C9A" w:rsidRPr="00276A0F" w:rsidRDefault="00807C9A" w:rsidP="00C34008">
            <w:pPr>
              <w:jc w:val="both"/>
              <w:rPr>
                <w:b/>
                <w:sz w:val="20"/>
                <w:szCs w:val="20"/>
              </w:rPr>
            </w:pPr>
          </w:p>
        </w:tc>
        <w:tc>
          <w:tcPr>
            <w:tcW w:w="1418" w:type="dxa"/>
            <w:vMerge/>
          </w:tcPr>
          <w:p w:rsidR="00807C9A" w:rsidRPr="00276A0F" w:rsidRDefault="00807C9A" w:rsidP="00C34008">
            <w:pPr>
              <w:jc w:val="both"/>
              <w:rPr>
                <w:b/>
                <w:sz w:val="20"/>
                <w:szCs w:val="20"/>
              </w:rPr>
            </w:pPr>
          </w:p>
        </w:tc>
        <w:tc>
          <w:tcPr>
            <w:tcW w:w="1417" w:type="dxa"/>
            <w:vMerge/>
          </w:tcPr>
          <w:p w:rsidR="00807C9A" w:rsidRPr="00276A0F" w:rsidRDefault="00807C9A" w:rsidP="00C34008">
            <w:pPr>
              <w:jc w:val="both"/>
              <w:rPr>
                <w:b/>
                <w:sz w:val="20"/>
                <w:szCs w:val="20"/>
              </w:rPr>
            </w:pPr>
          </w:p>
        </w:tc>
        <w:tc>
          <w:tcPr>
            <w:tcW w:w="1418" w:type="dxa"/>
            <w:vAlign w:val="center"/>
          </w:tcPr>
          <w:p w:rsidR="00807C9A" w:rsidRPr="00276A0F" w:rsidRDefault="007D5029" w:rsidP="00C34008">
            <w:pPr>
              <w:jc w:val="center"/>
              <w:rPr>
                <w:b/>
                <w:sz w:val="20"/>
                <w:szCs w:val="20"/>
              </w:rPr>
            </w:pPr>
            <w:r>
              <w:rPr>
                <w:b/>
                <w:sz w:val="20"/>
                <w:szCs w:val="20"/>
              </w:rPr>
              <w:t>2018</w:t>
            </w:r>
          </w:p>
        </w:tc>
        <w:tc>
          <w:tcPr>
            <w:tcW w:w="1701" w:type="dxa"/>
            <w:vAlign w:val="center"/>
          </w:tcPr>
          <w:p w:rsidR="00807C9A" w:rsidRPr="00276A0F" w:rsidRDefault="007D5029" w:rsidP="00C34008">
            <w:pPr>
              <w:jc w:val="center"/>
              <w:rPr>
                <w:b/>
                <w:sz w:val="20"/>
                <w:szCs w:val="20"/>
              </w:rPr>
            </w:pPr>
            <w:r>
              <w:rPr>
                <w:b/>
                <w:sz w:val="20"/>
                <w:szCs w:val="20"/>
              </w:rPr>
              <w:t>2019</w:t>
            </w:r>
          </w:p>
        </w:tc>
        <w:tc>
          <w:tcPr>
            <w:tcW w:w="750" w:type="dxa"/>
            <w:vAlign w:val="center"/>
          </w:tcPr>
          <w:p w:rsidR="00807C9A" w:rsidRPr="00276A0F" w:rsidRDefault="007D5029" w:rsidP="00C34008">
            <w:pPr>
              <w:jc w:val="center"/>
              <w:rPr>
                <w:b/>
                <w:sz w:val="20"/>
                <w:szCs w:val="20"/>
              </w:rPr>
            </w:pPr>
            <w:r>
              <w:rPr>
                <w:b/>
                <w:sz w:val="20"/>
                <w:szCs w:val="20"/>
              </w:rPr>
              <w:t>2018</w:t>
            </w:r>
          </w:p>
        </w:tc>
        <w:tc>
          <w:tcPr>
            <w:tcW w:w="809" w:type="dxa"/>
            <w:vAlign w:val="center"/>
          </w:tcPr>
          <w:p w:rsidR="00807C9A" w:rsidRPr="00276A0F" w:rsidRDefault="007D5029" w:rsidP="00C34008">
            <w:pPr>
              <w:jc w:val="center"/>
              <w:rPr>
                <w:b/>
                <w:sz w:val="20"/>
                <w:szCs w:val="20"/>
              </w:rPr>
            </w:pPr>
            <w:r>
              <w:rPr>
                <w:b/>
                <w:sz w:val="20"/>
                <w:szCs w:val="20"/>
              </w:rPr>
              <w:t>2019</w:t>
            </w:r>
          </w:p>
        </w:tc>
        <w:tc>
          <w:tcPr>
            <w:tcW w:w="851" w:type="dxa"/>
            <w:vMerge/>
            <w:vAlign w:val="center"/>
          </w:tcPr>
          <w:p w:rsidR="00807C9A" w:rsidRPr="00276A0F" w:rsidRDefault="00807C9A" w:rsidP="00C34008">
            <w:pPr>
              <w:jc w:val="center"/>
              <w:rPr>
                <w:b/>
                <w:sz w:val="20"/>
                <w:szCs w:val="20"/>
              </w:rPr>
            </w:pPr>
          </w:p>
        </w:tc>
      </w:tr>
      <w:tr w:rsidR="00807C9A" w:rsidTr="00C34008">
        <w:trPr>
          <w:trHeight w:val="404"/>
        </w:trPr>
        <w:tc>
          <w:tcPr>
            <w:tcW w:w="2127" w:type="dxa"/>
            <w:vAlign w:val="center"/>
          </w:tcPr>
          <w:p w:rsidR="00807C9A" w:rsidRPr="00276A0F" w:rsidRDefault="007371E9" w:rsidP="00C34008">
            <w:pPr>
              <w:rPr>
                <w:b/>
                <w:sz w:val="20"/>
                <w:szCs w:val="20"/>
              </w:rPr>
            </w:pPr>
            <w:r>
              <w:rPr>
                <w:b/>
                <w:sz w:val="20"/>
                <w:szCs w:val="20"/>
              </w:rPr>
              <w:t>Taşınmaz Satış Gelirleri</w:t>
            </w:r>
          </w:p>
        </w:tc>
        <w:tc>
          <w:tcPr>
            <w:tcW w:w="1418" w:type="dxa"/>
            <w:vAlign w:val="center"/>
          </w:tcPr>
          <w:p w:rsidR="00807C9A" w:rsidRPr="00276A0F" w:rsidRDefault="00325EE3" w:rsidP="00C34008">
            <w:pPr>
              <w:jc w:val="right"/>
              <w:rPr>
                <w:sz w:val="20"/>
                <w:szCs w:val="20"/>
              </w:rPr>
            </w:pPr>
            <w:r>
              <w:rPr>
                <w:sz w:val="20"/>
                <w:szCs w:val="20"/>
              </w:rPr>
              <w:t>46.805.102,45</w:t>
            </w:r>
          </w:p>
        </w:tc>
        <w:tc>
          <w:tcPr>
            <w:tcW w:w="1417" w:type="dxa"/>
            <w:vAlign w:val="center"/>
          </w:tcPr>
          <w:p w:rsidR="00807C9A" w:rsidRPr="00276A0F" w:rsidRDefault="00325EE3" w:rsidP="00C34008">
            <w:pPr>
              <w:jc w:val="right"/>
              <w:rPr>
                <w:sz w:val="20"/>
                <w:szCs w:val="20"/>
              </w:rPr>
            </w:pPr>
            <w:r>
              <w:rPr>
                <w:sz w:val="20"/>
                <w:szCs w:val="20"/>
              </w:rPr>
              <w:t>6.010.000,00</w:t>
            </w:r>
          </w:p>
        </w:tc>
        <w:tc>
          <w:tcPr>
            <w:tcW w:w="1418" w:type="dxa"/>
            <w:vAlign w:val="center"/>
          </w:tcPr>
          <w:p w:rsidR="00807C9A" w:rsidRPr="00276A0F" w:rsidRDefault="00350891" w:rsidP="00C34008">
            <w:pPr>
              <w:jc w:val="right"/>
              <w:rPr>
                <w:sz w:val="20"/>
                <w:szCs w:val="20"/>
              </w:rPr>
            </w:pPr>
            <w:r>
              <w:rPr>
                <w:sz w:val="20"/>
                <w:szCs w:val="20"/>
              </w:rPr>
              <w:t>46.658.481,45</w:t>
            </w:r>
          </w:p>
        </w:tc>
        <w:tc>
          <w:tcPr>
            <w:tcW w:w="1701" w:type="dxa"/>
            <w:vAlign w:val="center"/>
          </w:tcPr>
          <w:p w:rsidR="00807C9A" w:rsidRPr="00276A0F" w:rsidRDefault="00A570C6" w:rsidP="00C34008">
            <w:pPr>
              <w:jc w:val="right"/>
              <w:rPr>
                <w:sz w:val="20"/>
                <w:szCs w:val="20"/>
              </w:rPr>
            </w:pPr>
            <w:r>
              <w:rPr>
                <w:sz w:val="20"/>
                <w:szCs w:val="20"/>
              </w:rPr>
              <w:t>53.128,41</w:t>
            </w:r>
          </w:p>
        </w:tc>
        <w:tc>
          <w:tcPr>
            <w:tcW w:w="750" w:type="dxa"/>
            <w:vAlign w:val="center"/>
          </w:tcPr>
          <w:p w:rsidR="00807C9A" w:rsidRPr="00276A0F" w:rsidRDefault="006778D0" w:rsidP="00C34008">
            <w:pPr>
              <w:jc w:val="center"/>
              <w:rPr>
                <w:sz w:val="20"/>
                <w:szCs w:val="20"/>
              </w:rPr>
            </w:pPr>
            <w:r>
              <w:rPr>
                <w:sz w:val="20"/>
                <w:szCs w:val="20"/>
              </w:rPr>
              <w:t>99,69</w:t>
            </w:r>
          </w:p>
        </w:tc>
        <w:tc>
          <w:tcPr>
            <w:tcW w:w="809" w:type="dxa"/>
            <w:vAlign w:val="center"/>
          </w:tcPr>
          <w:p w:rsidR="00807C9A" w:rsidRPr="00276A0F" w:rsidRDefault="006416A5" w:rsidP="00C34008">
            <w:pPr>
              <w:jc w:val="center"/>
              <w:rPr>
                <w:sz w:val="20"/>
                <w:szCs w:val="20"/>
              </w:rPr>
            </w:pPr>
            <w:r>
              <w:rPr>
                <w:sz w:val="20"/>
                <w:szCs w:val="20"/>
              </w:rPr>
              <w:t>0,88</w:t>
            </w:r>
          </w:p>
        </w:tc>
        <w:tc>
          <w:tcPr>
            <w:tcW w:w="851" w:type="dxa"/>
            <w:vAlign w:val="center"/>
          </w:tcPr>
          <w:p w:rsidR="00807C9A" w:rsidRPr="00276A0F" w:rsidRDefault="009F7561" w:rsidP="00C34008">
            <w:pPr>
              <w:jc w:val="center"/>
              <w:rPr>
                <w:sz w:val="20"/>
                <w:szCs w:val="20"/>
              </w:rPr>
            </w:pPr>
            <w:r>
              <w:rPr>
                <w:sz w:val="20"/>
                <w:szCs w:val="20"/>
              </w:rPr>
              <w:t>-99,89</w:t>
            </w:r>
          </w:p>
        </w:tc>
      </w:tr>
      <w:tr w:rsidR="00807C9A" w:rsidTr="00C34008">
        <w:trPr>
          <w:trHeight w:val="424"/>
        </w:trPr>
        <w:tc>
          <w:tcPr>
            <w:tcW w:w="2127" w:type="dxa"/>
            <w:vAlign w:val="center"/>
          </w:tcPr>
          <w:p w:rsidR="00807C9A" w:rsidRPr="00276A0F" w:rsidRDefault="007371E9" w:rsidP="00C34008">
            <w:pPr>
              <w:rPr>
                <w:b/>
                <w:sz w:val="20"/>
                <w:szCs w:val="20"/>
              </w:rPr>
            </w:pPr>
            <w:r>
              <w:rPr>
                <w:b/>
                <w:sz w:val="20"/>
                <w:szCs w:val="20"/>
              </w:rPr>
              <w:t>Taşınır Satış Gelirleri</w:t>
            </w:r>
          </w:p>
        </w:tc>
        <w:tc>
          <w:tcPr>
            <w:tcW w:w="1418" w:type="dxa"/>
            <w:vAlign w:val="center"/>
          </w:tcPr>
          <w:p w:rsidR="00807C9A" w:rsidRPr="00276A0F" w:rsidRDefault="00325EE3" w:rsidP="00C34008">
            <w:pPr>
              <w:jc w:val="right"/>
              <w:rPr>
                <w:sz w:val="20"/>
                <w:szCs w:val="20"/>
              </w:rPr>
            </w:pPr>
            <w:r>
              <w:rPr>
                <w:sz w:val="20"/>
                <w:szCs w:val="20"/>
              </w:rPr>
              <w:t>0,00</w:t>
            </w:r>
          </w:p>
        </w:tc>
        <w:tc>
          <w:tcPr>
            <w:tcW w:w="1417" w:type="dxa"/>
            <w:vAlign w:val="center"/>
          </w:tcPr>
          <w:p w:rsidR="00807C9A" w:rsidRPr="00276A0F" w:rsidRDefault="00325EE3" w:rsidP="00C34008">
            <w:pPr>
              <w:jc w:val="right"/>
              <w:rPr>
                <w:sz w:val="20"/>
                <w:szCs w:val="20"/>
              </w:rPr>
            </w:pPr>
            <w:r>
              <w:rPr>
                <w:sz w:val="20"/>
                <w:szCs w:val="20"/>
              </w:rPr>
              <w:t>30.000,00</w:t>
            </w:r>
          </w:p>
        </w:tc>
        <w:tc>
          <w:tcPr>
            <w:tcW w:w="1418" w:type="dxa"/>
            <w:vAlign w:val="center"/>
          </w:tcPr>
          <w:p w:rsidR="00807C9A" w:rsidRPr="00276A0F" w:rsidRDefault="00350891" w:rsidP="00C34008">
            <w:pPr>
              <w:jc w:val="right"/>
              <w:rPr>
                <w:sz w:val="20"/>
                <w:szCs w:val="20"/>
              </w:rPr>
            </w:pPr>
            <w:r>
              <w:rPr>
                <w:sz w:val="20"/>
                <w:szCs w:val="20"/>
              </w:rPr>
              <w:t>0,00</w:t>
            </w:r>
          </w:p>
        </w:tc>
        <w:tc>
          <w:tcPr>
            <w:tcW w:w="1701" w:type="dxa"/>
            <w:vAlign w:val="center"/>
          </w:tcPr>
          <w:p w:rsidR="00807C9A" w:rsidRPr="00276A0F" w:rsidRDefault="00A570C6" w:rsidP="00C34008">
            <w:pPr>
              <w:jc w:val="right"/>
              <w:rPr>
                <w:sz w:val="20"/>
                <w:szCs w:val="20"/>
              </w:rPr>
            </w:pPr>
            <w:r>
              <w:rPr>
                <w:sz w:val="20"/>
                <w:szCs w:val="20"/>
              </w:rPr>
              <w:t>0,00</w:t>
            </w:r>
          </w:p>
        </w:tc>
        <w:tc>
          <w:tcPr>
            <w:tcW w:w="750" w:type="dxa"/>
            <w:vAlign w:val="center"/>
          </w:tcPr>
          <w:p w:rsidR="00807C9A" w:rsidRPr="00276A0F" w:rsidRDefault="006778D0" w:rsidP="00C34008">
            <w:pPr>
              <w:jc w:val="center"/>
              <w:rPr>
                <w:sz w:val="20"/>
                <w:szCs w:val="20"/>
              </w:rPr>
            </w:pPr>
            <w:r>
              <w:rPr>
                <w:sz w:val="20"/>
                <w:szCs w:val="20"/>
              </w:rPr>
              <w:t>0,00</w:t>
            </w:r>
          </w:p>
        </w:tc>
        <w:tc>
          <w:tcPr>
            <w:tcW w:w="809" w:type="dxa"/>
            <w:vAlign w:val="center"/>
          </w:tcPr>
          <w:p w:rsidR="00807C9A" w:rsidRPr="00276A0F" w:rsidRDefault="006416A5" w:rsidP="00C34008">
            <w:pPr>
              <w:jc w:val="center"/>
              <w:rPr>
                <w:sz w:val="20"/>
                <w:szCs w:val="20"/>
              </w:rPr>
            </w:pPr>
            <w:r>
              <w:rPr>
                <w:sz w:val="20"/>
                <w:szCs w:val="20"/>
              </w:rPr>
              <w:t>0,00</w:t>
            </w:r>
          </w:p>
        </w:tc>
        <w:tc>
          <w:tcPr>
            <w:tcW w:w="851" w:type="dxa"/>
            <w:vAlign w:val="center"/>
          </w:tcPr>
          <w:p w:rsidR="00807C9A" w:rsidRPr="00276A0F" w:rsidRDefault="009F7561" w:rsidP="00C34008">
            <w:pPr>
              <w:jc w:val="center"/>
              <w:rPr>
                <w:sz w:val="20"/>
                <w:szCs w:val="20"/>
              </w:rPr>
            </w:pPr>
            <w:r>
              <w:rPr>
                <w:sz w:val="20"/>
                <w:szCs w:val="20"/>
              </w:rPr>
              <w:t>0,00</w:t>
            </w:r>
          </w:p>
        </w:tc>
      </w:tr>
      <w:tr w:rsidR="00807C9A" w:rsidTr="00C34008">
        <w:trPr>
          <w:trHeight w:val="416"/>
        </w:trPr>
        <w:tc>
          <w:tcPr>
            <w:tcW w:w="2127" w:type="dxa"/>
            <w:vAlign w:val="center"/>
          </w:tcPr>
          <w:p w:rsidR="00807C9A" w:rsidRPr="00276A0F" w:rsidRDefault="007371E9" w:rsidP="00C34008">
            <w:pPr>
              <w:rPr>
                <w:b/>
                <w:sz w:val="20"/>
                <w:szCs w:val="20"/>
              </w:rPr>
            </w:pPr>
            <w:r>
              <w:rPr>
                <w:b/>
                <w:sz w:val="20"/>
                <w:szCs w:val="20"/>
              </w:rPr>
              <w:t>Toplam</w:t>
            </w:r>
          </w:p>
        </w:tc>
        <w:tc>
          <w:tcPr>
            <w:tcW w:w="1418" w:type="dxa"/>
            <w:vAlign w:val="center"/>
          </w:tcPr>
          <w:p w:rsidR="00807C9A" w:rsidRPr="004D1309" w:rsidRDefault="00325EE3" w:rsidP="00C34008">
            <w:pPr>
              <w:jc w:val="right"/>
              <w:rPr>
                <w:b/>
                <w:sz w:val="20"/>
                <w:szCs w:val="20"/>
              </w:rPr>
            </w:pPr>
            <w:r>
              <w:rPr>
                <w:b/>
                <w:sz w:val="20"/>
                <w:szCs w:val="20"/>
              </w:rPr>
              <w:t>46.805.102,45</w:t>
            </w:r>
          </w:p>
        </w:tc>
        <w:tc>
          <w:tcPr>
            <w:tcW w:w="1417" w:type="dxa"/>
            <w:vAlign w:val="center"/>
          </w:tcPr>
          <w:p w:rsidR="00807C9A" w:rsidRPr="004D1309" w:rsidRDefault="00325EE3" w:rsidP="00C34008">
            <w:pPr>
              <w:jc w:val="right"/>
              <w:rPr>
                <w:b/>
                <w:sz w:val="20"/>
                <w:szCs w:val="20"/>
              </w:rPr>
            </w:pPr>
            <w:r>
              <w:rPr>
                <w:b/>
                <w:sz w:val="20"/>
                <w:szCs w:val="20"/>
              </w:rPr>
              <w:t>6.040.000,00</w:t>
            </w:r>
          </w:p>
        </w:tc>
        <w:tc>
          <w:tcPr>
            <w:tcW w:w="1418" w:type="dxa"/>
            <w:vAlign w:val="center"/>
          </w:tcPr>
          <w:p w:rsidR="00807C9A" w:rsidRPr="004D1309" w:rsidRDefault="00350891" w:rsidP="00C34008">
            <w:pPr>
              <w:jc w:val="right"/>
              <w:rPr>
                <w:b/>
                <w:sz w:val="20"/>
                <w:szCs w:val="20"/>
              </w:rPr>
            </w:pPr>
            <w:r>
              <w:rPr>
                <w:b/>
                <w:sz w:val="20"/>
                <w:szCs w:val="20"/>
              </w:rPr>
              <w:t>46.658.481,45</w:t>
            </w:r>
          </w:p>
        </w:tc>
        <w:tc>
          <w:tcPr>
            <w:tcW w:w="1701" w:type="dxa"/>
            <w:vAlign w:val="center"/>
          </w:tcPr>
          <w:p w:rsidR="00807C9A" w:rsidRPr="004D1309" w:rsidRDefault="00A570C6" w:rsidP="00C34008">
            <w:pPr>
              <w:jc w:val="right"/>
              <w:rPr>
                <w:b/>
                <w:sz w:val="20"/>
                <w:szCs w:val="20"/>
              </w:rPr>
            </w:pPr>
            <w:r>
              <w:rPr>
                <w:b/>
                <w:sz w:val="20"/>
                <w:szCs w:val="20"/>
              </w:rPr>
              <w:t>53.128,41</w:t>
            </w:r>
          </w:p>
        </w:tc>
        <w:tc>
          <w:tcPr>
            <w:tcW w:w="750" w:type="dxa"/>
            <w:vAlign w:val="center"/>
          </w:tcPr>
          <w:p w:rsidR="00807C9A" w:rsidRPr="004D1309" w:rsidRDefault="006778D0" w:rsidP="00C34008">
            <w:pPr>
              <w:jc w:val="center"/>
              <w:rPr>
                <w:b/>
                <w:sz w:val="20"/>
                <w:szCs w:val="20"/>
              </w:rPr>
            </w:pPr>
            <w:r>
              <w:rPr>
                <w:b/>
                <w:sz w:val="20"/>
                <w:szCs w:val="20"/>
              </w:rPr>
              <w:t>99,69</w:t>
            </w:r>
          </w:p>
        </w:tc>
        <w:tc>
          <w:tcPr>
            <w:tcW w:w="809" w:type="dxa"/>
            <w:vAlign w:val="center"/>
          </w:tcPr>
          <w:p w:rsidR="00807C9A" w:rsidRPr="004D1309" w:rsidRDefault="006416A5" w:rsidP="00C34008">
            <w:pPr>
              <w:jc w:val="center"/>
              <w:rPr>
                <w:b/>
                <w:sz w:val="20"/>
                <w:szCs w:val="20"/>
              </w:rPr>
            </w:pPr>
            <w:r>
              <w:rPr>
                <w:b/>
                <w:sz w:val="20"/>
                <w:szCs w:val="20"/>
              </w:rPr>
              <w:t>0,88</w:t>
            </w:r>
          </w:p>
        </w:tc>
        <w:tc>
          <w:tcPr>
            <w:tcW w:w="851" w:type="dxa"/>
            <w:vAlign w:val="center"/>
          </w:tcPr>
          <w:p w:rsidR="00807C9A" w:rsidRPr="004D1309" w:rsidRDefault="009F7561" w:rsidP="00C34008">
            <w:pPr>
              <w:jc w:val="center"/>
              <w:rPr>
                <w:b/>
                <w:sz w:val="20"/>
                <w:szCs w:val="20"/>
              </w:rPr>
            </w:pPr>
            <w:r>
              <w:rPr>
                <w:b/>
                <w:sz w:val="20"/>
                <w:szCs w:val="20"/>
              </w:rPr>
              <w:t>-99,89</w:t>
            </w:r>
          </w:p>
        </w:tc>
      </w:tr>
    </w:tbl>
    <w:p w:rsidR="005A6570" w:rsidRPr="004E44F7" w:rsidRDefault="005A6570" w:rsidP="00912061">
      <w:pPr>
        <w:jc w:val="both"/>
      </w:pPr>
    </w:p>
    <w:p w:rsidR="00937B14" w:rsidRDefault="007D5029" w:rsidP="00912061">
      <w:pPr>
        <w:jc w:val="both"/>
        <w:rPr>
          <w:b/>
        </w:rPr>
      </w:pPr>
      <w:r>
        <w:rPr>
          <w:b/>
        </w:rPr>
        <w:t>Şekil 18. 2018 ve 2019</w:t>
      </w:r>
      <w:r w:rsidR="00937B14" w:rsidRPr="004E44F7">
        <w:rPr>
          <w:b/>
        </w:rPr>
        <w:t xml:space="preserve"> Yılları Ocak-Haziran Dönemi Sermaye Gelirleri Gerçekleşme Oranı</w:t>
      </w:r>
    </w:p>
    <w:p w:rsidR="004E44F7" w:rsidRPr="004E44F7" w:rsidRDefault="004E44F7" w:rsidP="00912061">
      <w:pPr>
        <w:jc w:val="both"/>
        <w:rPr>
          <w:b/>
        </w:rPr>
      </w:pPr>
      <w:r>
        <w:rPr>
          <w:b/>
          <w:noProof/>
          <w:lang w:eastAsia="tr-TR"/>
        </w:rPr>
        <w:drawing>
          <wp:inline distT="0" distB="0" distL="0" distR="0">
            <wp:extent cx="5486400" cy="3200400"/>
            <wp:effectExtent l="0" t="0" r="19050" b="1905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E44F7" w:rsidRDefault="004E44F7" w:rsidP="00912061">
      <w:pPr>
        <w:jc w:val="both"/>
      </w:pPr>
    </w:p>
    <w:p w:rsidR="005A6570" w:rsidRDefault="005A6570" w:rsidP="00912061">
      <w:pPr>
        <w:jc w:val="both"/>
      </w:pPr>
    </w:p>
    <w:p w:rsidR="00C84687" w:rsidRDefault="00C84687" w:rsidP="00912061">
      <w:pPr>
        <w:jc w:val="both"/>
      </w:pPr>
    </w:p>
    <w:p w:rsidR="009A3D88" w:rsidRDefault="001B2BF6" w:rsidP="0092385A">
      <w:pPr>
        <w:pStyle w:val="ListeParagraf"/>
        <w:numPr>
          <w:ilvl w:val="0"/>
          <w:numId w:val="2"/>
        </w:numPr>
        <w:jc w:val="both"/>
        <w:rPr>
          <w:b/>
        </w:rPr>
      </w:pPr>
      <w:r w:rsidRPr="0092385A">
        <w:rPr>
          <w:b/>
        </w:rPr>
        <w:lastRenderedPageBreak/>
        <w:t>Finansman</w:t>
      </w:r>
    </w:p>
    <w:p w:rsidR="00346DCA" w:rsidRDefault="00CA2DE0" w:rsidP="007D7776">
      <w:pPr>
        <w:ind w:firstLine="708"/>
        <w:jc w:val="both"/>
      </w:pPr>
      <w:r>
        <w:t>Yılın ilk altı ayında 2019</w:t>
      </w:r>
      <w:r w:rsidR="00601103">
        <w:t xml:space="preserve"> bütçesinin gider toplamı </w:t>
      </w:r>
      <w:r>
        <w:t>66.408.643,23</w:t>
      </w:r>
      <w:r w:rsidR="00601103">
        <w:t xml:space="preserve"> TL, gelir toplamı </w:t>
      </w:r>
      <w:r>
        <w:t>51.387.671,74</w:t>
      </w:r>
      <w:r w:rsidR="00601103">
        <w:t xml:space="preserve"> TL olarak gerçekleşmiştir. </w:t>
      </w:r>
    </w:p>
    <w:p w:rsidR="000F13F3" w:rsidRDefault="000F13F3" w:rsidP="007D7776">
      <w:pPr>
        <w:ind w:firstLine="708"/>
        <w:jc w:val="both"/>
      </w:pPr>
    </w:p>
    <w:tbl>
      <w:tblPr>
        <w:tblStyle w:val="TabloKlavuzu"/>
        <w:tblW w:w="0" w:type="auto"/>
        <w:jc w:val="center"/>
        <w:tblLook w:val="04A0" w:firstRow="1" w:lastRow="0" w:firstColumn="1" w:lastColumn="0" w:noHBand="0" w:noVBand="1"/>
      </w:tblPr>
      <w:tblGrid>
        <w:gridCol w:w="3713"/>
        <w:gridCol w:w="2304"/>
        <w:gridCol w:w="1690"/>
      </w:tblGrid>
      <w:tr w:rsidR="00192A6A" w:rsidTr="005A679B">
        <w:trPr>
          <w:trHeight w:val="512"/>
          <w:jc w:val="center"/>
        </w:trPr>
        <w:tc>
          <w:tcPr>
            <w:tcW w:w="3713" w:type="dxa"/>
            <w:vAlign w:val="center"/>
          </w:tcPr>
          <w:p w:rsidR="00192A6A" w:rsidRPr="008815DD" w:rsidRDefault="005A679B" w:rsidP="00192A6A">
            <w:pPr>
              <w:jc w:val="center"/>
              <w:rPr>
                <w:b/>
              </w:rPr>
            </w:pPr>
            <w:r w:rsidRPr="008815DD">
              <w:rPr>
                <w:b/>
              </w:rPr>
              <w:t>Bütçe Tertibi</w:t>
            </w:r>
          </w:p>
        </w:tc>
        <w:tc>
          <w:tcPr>
            <w:tcW w:w="2304" w:type="dxa"/>
            <w:vAlign w:val="center"/>
          </w:tcPr>
          <w:p w:rsidR="00192A6A" w:rsidRPr="008815DD" w:rsidRDefault="008815DD" w:rsidP="005A679B">
            <w:pPr>
              <w:jc w:val="center"/>
              <w:rPr>
                <w:b/>
              </w:rPr>
            </w:pPr>
            <w:r>
              <w:rPr>
                <w:b/>
              </w:rPr>
              <w:t>Ocak-Haziran Dönemi Gerçekleşen Bütçe Gideri</w:t>
            </w:r>
          </w:p>
        </w:tc>
        <w:tc>
          <w:tcPr>
            <w:tcW w:w="1690" w:type="dxa"/>
            <w:vAlign w:val="center"/>
          </w:tcPr>
          <w:p w:rsidR="00192A6A" w:rsidRPr="008815DD" w:rsidRDefault="005A679B" w:rsidP="008815DD">
            <w:pPr>
              <w:jc w:val="center"/>
              <w:rPr>
                <w:b/>
              </w:rPr>
            </w:pPr>
            <w:r w:rsidRPr="008815DD">
              <w:rPr>
                <w:b/>
              </w:rPr>
              <w:t>Bütçe Gideri %</w:t>
            </w:r>
          </w:p>
        </w:tc>
      </w:tr>
      <w:tr w:rsidR="00144187" w:rsidTr="005A679B">
        <w:trPr>
          <w:jc w:val="center"/>
        </w:trPr>
        <w:tc>
          <w:tcPr>
            <w:tcW w:w="3713" w:type="dxa"/>
          </w:tcPr>
          <w:p w:rsidR="00144187" w:rsidRPr="008815DD" w:rsidRDefault="00144187" w:rsidP="00F405D4">
            <w:pPr>
              <w:rPr>
                <w:b/>
              </w:rPr>
            </w:pPr>
            <w:r w:rsidRPr="008815DD">
              <w:rPr>
                <w:b/>
              </w:rPr>
              <w:t>01-Personel Giderleri</w:t>
            </w:r>
          </w:p>
        </w:tc>
        <w:tc>
          <w:tcPr>
            <w:tcW w:w="2304" w:type="dxa"/>
            <w:vAlign w:val="center"/>
          </w:tcPr>
          <w:p w:rsidR="00144187" w:rsidRPr="000A633E" w:rsidRDefault="00144187" w:rsidP="00F34586">
            <w:pPr>
              <w:jc w:val="right"/>
            </w:pPr>
            <w:r w:rsidRPr="000A633E">
              <w:t>8.252.850,08</w:t>
            </w:r>
          </w:p>
        </w:tc>
        <w:tc>
          <w:tcPr>
            <w:tcW w:w="1690" w:type="dxa"/>
            <w:vAlign w:val="center"/>
          </w:tcPr>
          <w:p w:rsidR="00144187" w:rsidRPr="00144187" w:rsidRDefault="00144187" w:rsidP="00F34586">
            <w:pPr>
              <w:jc w:val="right"/>
            </w:pPr>
            <w:r w:rsidRPr="00144187">
              <w:t>34,92</w:t>
            </w:r>
          </w:p>
        </w:tc>
      </w:tr>
      <w:tr w:rsidR="00144187" w:rsidTr="005A679B">
        <w:trPr>
          <w:jc w:val="center"/>
        </w:trPr>
        <w:tc>
          <w:tcPr>
            <w:tcW w:w="3713" w:type="dxa"/>
          </w:tcPr>
          <w:p w:rsidR="00144187" w:rsidRPr="008815DD" w:rsidRDefault="00144187" w:rsidP="00F405D4">
            <w:pPr>
              <w:rPr>
                <w:b/>
              </w:rPr>
            </w:pPr>
            <w:r w:rsidRPr="008815DD">
              <w:rPr>
                <w:b/>
              </w:rPr>
              <w:t>02-SGK Devlet Prim Giderleri</w:t>
            </w:r>
          </w:p>
        </w:tc>
        <w:tc>
          <w:tcPr>
            <w:tcW w:w="2304" w:type="dxa"/>
            <w:vAlign w:val="center"/>
          </w:tcPr>
          <w:p w:rsidR="00144187" w:rsidRPr="000A633E" w:rsidRDefault="00144187" w:rsidP="00F34586">
            <w:pPr>
              <w:jc w:val="right"/>
            </w:pPr>
            <w:r w:rsidRPr="000A633E">
              <w:t>1.181.055,28</w:t>
            </w:r>
          </w:p>
        </w:tc>
        <w:tc>
          <w:tcPr>
            <w:tcW w:w="1690" w:type="dxa"/>
            <w:vAlign w:val="center"/>
          </w:tcPr>
          <w:p w:rsidR="00144187" w:rsidRPr="00144187" w:rsidRDefault="00144187" w:rsidP="00F34586">
            <w:pPr>
              <w:jc w:val="right"/>
            </w:pPr>
            <w:r w:rsidRPr="00144187">
              <w:t>29,57</w:t>
            </w:r>
          </w:p>
        </w:tc>
      </w:tr>
      <w:tr w:rsidR="00144187" w:rsidTr="005A679B">
        <w:trPr>
          <w:jc w:val="center"/>
        </w:trPr>
        <w:tc>
          <w:tcPr>
            <w:tcW w:w="3713" w:type="dxa"/>
          </w:tcPr>
          <w:p w:rsidR="00144187" w:rsidRPr="008815DD" w:rsidRDefault="00144187" w:rsidP="00F405D4">
            <w:pPr>
              <w:rPr>
                <w:b/>
              </w:rPr>
            </w:pPr>
            <w:r w:rsidRPr="008815DD">
              <w:rPr>
                <w:b/>
              </w:rPr>
              <w:t>03-Mal ve Hizmet Alım Giderleri</w:t>
            </w:r>
          </w:p>
        </w:tc>
        <w:tc>
          <w:tcPr>
            <w:tcW w:w="2304" w:type="dxa"/>
            <w:vAlign w:val="center"/>
          </w:tcPr>
          <w:p w:rsidR="00144187" w:rsidRPr="000A633E" w:rsidRDefault="00144187" w:rsidP="00F34586">
            <w:pPr>
              <w:jc w:val="right"/>
            </w:pPr>
            <w:r w:rsidRPr="000A633E">
              <w:t>35.018.457,69</w:t>
            </w:r>
          </w:p>
        </w:tc>
        <w:tc>
          <w:tcPr>
            <w:tcW w:w="1690" w:type="dxa"/>
            <w:vAlign w:val="center"/>
          </w:tcPr>
          <w:p w:rsidR="00144187" w:rsidRPr="00144187" w:rsidRDefault="00144187" w:rsidP="00F34586">
            <w:pPr>
              <w:jc w:val="right"/>
            </w:pPr>
            <w:r w:rsidRPr="00144187">
              <w:t>40,85</w:t>
            </w:r>
          </w:p>
        </w:tc>
      </w:tr>
      <w:tr w:rsidR="00144187" w:rsidTr="005A679B">
        <w:trPr>
          <w:jc w:val="center"/>
        </w:trPr>
        <w:tc>
          <w:tcPr>
            <w:tcW w:w="3713" w:type="dxa"/>
          </w:tcPr>
          <w:p w:rsidR="00144187" w:rsidRPr="008815DD" w:rsidRDefault="00144187" w:rsidP="00F405D4">
            <w:pPr>
              <w:rPr>
                <w:b/>
              </w:rPr>
            </w:pPr>
            <w:r w:rsidRPr="008815DD">
              <w:rPr>
                <w:b/>
              </w:rPr>
              <w:t>04-Faiz Giderleri</w:t>
            </w:r>
          </w:p>
        </w:tc>
        <w:tc>
          <w:tcPr>
            <w:tcW w:w="2304" w:type="dxa"/>
            <w:vAlign w:val="center"/>
          </w:tcPr>
          <w:p w:rsidR="00144187" w:rsidRPr="000A633E" w:rsidRDefault="00144187" w:rsidP="00F34586">
            <w:pPr>
              <w:jc w:val="right"/>
            </w:pPr>
            <w:r w:rsidRPr="000A633E">
              <w:t>2.373.323,01</w:t>
            </w:r>
          </w:p>
        </w:tc>
        <w:tc>
          <w:tcPr>
            <w:tcW w:w="1690" w:type="dxa"/>
            <w:vAlign w:val="center"/>
          </w:tcPr>
          <w:p w:rsidR="00144187" w:rsidRPr="00144187" w:rsidRDefault="00144187" w:rsidP="00F34586">
            <w:pPr>
              <w:jc w:val="right"/>
            </w:pPr>
            <w:r w:rsidRPr="00144187">
              <w:t>94,89</w:t>
            </w:r>
          </w:p>
        </w:tc>
      </w:tr>
      <w:tr w:rsidR="00144187" w:rsidTr="005A679B">
        <w:trPr>
          <w:jc w:val="center"/>
        </w:trPr>
        <w:tc>
          <w:tcPr>
            <w:tcW w:w="3713" w:type="dxa"/>
          </w:tcPr>
          <w:p w:rsidR="00144187" w:rsidRPr="008815DD" w:rsidRDefault="00144187" w:rsidP="00F405D4">
            <w:pPr>
              <w:rPr>
                <w:b/>
              </w:rPr>
            </w:pPr>
            <w:r w:rsidRPr="008815DD">
              <w:rPr>
                <w:b/>
              </w:rPr>
              <w:t>05-Cari Transferler</w:t>
            </w:r>
          </w:p>
        </w:tc>
        <w:tc>
          <w:tcPr>
            <w:tcW w:w="2304" w:type="dxa"/>
            <w:vAlign w:val="center"/>
          </w:tcPr>
          <w:p w:rsidR="00144187" w:rsidRPr="000A633E" w:rsidRDefault="00144187" w:rsidP="00F34586">
            <w:pPr>
              <w:jc w:val="right"/>
            </w:pPr>
            <w:r w:rsidRPr="000A633E">
              <w:t>2.390.194,26</w:t>
            </w:r>
          </w:p>
        </w:tc>
        <w:tc>
          <w:tcPr>
            <w:tcW w:w="1690" w:type="dxa"/>
            <w:vAlign w:val="center"/>
          </w:tcPr>
          <w:p w:rsidR="00144187" w:rsidRPr="00144187" w:rsidRDefault="00144187" w:rsidP="00F34586">
            <w:pPr>
              <w:jc w:val="right"/>
            </w:pPr>
            <w:r w:rsidRPr="00144187">
              <w:t>69,34</w:t>
            </w:r>
          </w:p>
        </w:tc>
      </w:tr>
      <w:tr w:rsidR="00144187" w:rsidTr="005A679B">
        <w:trPr>
          <w:jc w:val="center"/>
        </w:trPr>
        <w:tc>
          <w:tcPr>
            <w:tcW w:w="3713" w:type="dxa"/>
          </w:tcPr>
          <w:p w:rsidR="00144187" w:rsidRPr="008815DD" w:rsidRDefault="00144187" w:rsidP="00F405D4">
            <w:pPr>
              <w:rPr>
                <w:b/>
              </w:rPr>
            </w:pPr>
            <w:r w:rsidRPr="008815DD">
              <w:rPr>
                <w:b/>
              </w:rPr>
              <w:t>06-Sermaye Giderleri</w:t>
            </w:r>
          </w:p>
        </w:tc>
        <w:tc>
          <w:tcPr>
            <w:tcW w:w="2304" w:type="dxa"/>
            <w:vAlign w:val="center"/>
          </w:tcPr>
          <w:p w:rsidR="00144187" w:rsidRPr="000A633E" w:rsidRDefault="00144187" w:rsidP="00F34586">
            <w:pPr>
              <w:jc w:val="right"/>
            </w:pPr>
            <w:r w:rsidRPr="000A633E">
              <w:t>17.192.762,91</w:t>
            </w:r>
          </w:p>
        </w:tc>
        <w:tc>
          <w:tcPr>
            <w:tcW w:w="1690" w:type="dxa"/>
            <w:vAlign w:val="center"/>
          </w:tcPr>
          <w:p w:rsidR="00144187" w:rsidRPr="00144187" w:rsidRDefault="00144187" w:rsidP="00F34586">
            <w:pPr>
              <w:jc w:val="right"/>
            </w:pPr>
            <w:r w:rsidRPr="00144187">
              <w:t>63,82</w:t>
            </w:r>
          </w:p>
        </w:tc>
      </w:tr>
      <w:tr w:rsidR="00144187" w:rsidTr="0016629F">
        <w:trPr>
          <w:trHeight w:val="344"/>
          <w:jc w:val="center"/>
        </w:trPr>
        <w:tc>
          <w:tcPr>
            <w:tcW w:w="3713" w:type="dxa"/>
            <w:vAlign w:val="center"/>
          </w:tcPr>
          <w:p w:rsidR="00144187" w:rsidRDefault="00144187" w:rsidP="0016629F">
            <w:pPr>
              <w:rPr>
                <w:b/>
              </w:rPr>
            </w:pPr>
          </w:p>
          <w:p w:rsidR="00144187" w:rsidRPr="008815DD" w:rsidRDefault="00144187" w:rsidP="0016629F">
            <w:pPr>
              <w:rPr>
                <w:b/>
              </w:rPr>
            </w:pPr>
            <w:r w:rsidRPr="008815DD">
              <w:rPr>
                <w:b/>
              </w:rPr>
              <w:t>07-Sermaye Transferleri</w:t>
            </w:r>
          </w:p>
        </w:tc>
        <w:tc>
          <w:tcPr>
            <w:tcW w:w="2304" w:type="dxa"/>
            <w:vAlign w:val="center"/>
          </w:tcPr>
          <w:p w:rsidR="00144187" w:rsidRPr="000A633E" w:rsidRDefault="00144187" w:rsidP="00F34586">
            <w:pPr>
              <w:jc w:val="right"/>
            </w:pPr>
            <w:r w:rsidRPr="000A633E">
              <w:t>0,00</w:t>
            </w:r>
          </w:p>
        </w:tc>
        <w:tc>
          <w:tcPr>
            <w:tcW w:w="1690" w:type="dxa"/>
            <w:vAlign w:val="center"/>
          </w:tcPr>
          <w:p w:rsidR="00144187" w:rsidRPr="00144187" w:rsidRDefault="00144187" w:rsidP="00F34586">
            <w:pPr>
              <w:jc w:val="right"/>
            </w:pPr>
            <w:r w:rsidRPr="00144187">
              <w:t>0,00</w:t>
            </w:r>
          </w:p>
        </w:tc>
      </w:tr>
      <w:tr w:rsidR="00144187" w:rsidTr="005A679B">
        <w:trPr>
          <w:jc w:val="center"/>
        </w:trPr>
        <w:tc>
          <w:tcPr>
            <w:tcW w:w="3713" w:type="dxa"/>
          </w:tcPr>
          <w:p w:rsidR="00144187" w:rsidRPr="008815DD" w:rsidRDefault="00144187" w:rsidP="00F405D4">
            <w:pPr>
              <w:rPr>
                <w:b/>
              </w:rPr>
            </w:pPr>
            <w:r w:rsidRPr="008815DD">
              <w:rPr>
                <w:b/>
              </w:rPr>
              <w:t>08-Borç Verme</w:t>
            </w:r>
          </w:p>
        </w:tc>
        <w:tc>
          <w:tcPr>
            <w:tcW w:w="2304" w:type="dxa"/>
            <w:vAlign w:val="center"/>
          </w:tcPr>
          <w:p w:rsidR="00144187" w:rsidRPr="000A633E" w:rsidRDefault="00144187" w:rsidP="00F34586">
            <w:pPr>
              <w:jc w:val="right"/>
            </w:pPr>
            <w:r w:rsidRPr="000A633E">
              <w:t>0,00</w:t>
            </w:r>
          </w:p>
        </w:tc>
        <w:tc>
          <w:tcPr>
            <w:tcW w:w="1690" w:type="dxa"/>
            <w:vAlign w:val="center"/>
          </w:tcPr>
          <w:p w:rsidR="00144187" w:rsidRPr="00144187" w:rsidRDefault="00144187" w:rsidP="00F34586">
            <w:pPr>
              <w:jc w:val="right"/>
            </w:pPr>
            <w:r w:rsidRPr="00144187">
              <w:t>0,00</w:t>
            </w:r>
          </w:p>
        </w:tc>
      </w:tr>
      <w:tr w:rsidR="00144187" w:rsidTr="005A679B">
        <w:trPr>
          <w:jc w:val="center"/>
        </w:trPr>
        <w:tc>
          <w:tcPr>
            <w:tcW w:w="3713" w:type="dxa"/>
          </w:tcPr>
          <w:p w:rsidR="00144187" w:rsidRPr="008815DD" w:rsidRDefault="00144187" w:rsidP="00F405D4">
            <w:pPr>
              <w:rPr>
                <w:b/>
              </w:rPr>
            </w:pPr>
            <w:r w:rsidRPr="008815DD">
              <w:rPr>
                <w:b/>
              </w:rPr>
              <w:t>09-Yedek Ödenekler</w:t>
            </w:r>
          </w:p>
        </w:tc>
        <w:tc>
          <w:tcPr>
            <w:tcW w:w="2304" w:type="dxa"/>
            <w:vAlign w:val="center"/>
          </w:tcPr>
          <w:p w:rsidR="00144187" w:rsidRPr="000A633E" w:rsidRDefault="00144187" w:rsidP="00F34586">
            <w:pPr>
              <w:jc w:val="right"/>
            </w:pPr>
            <w:r w:rsidRPr="000A633E">
              <w:t>0,00</w:t>
            </w:r>
          </w:p>
        </w:tc>
        <w:tc>
          <w:tcPr>
            <w:tcW w:w="1690" w:type="dxa"/>
            <w:vAlign w:val="center"/>
          </w:tcPr>
          <w:p w:rsidR="00144187" w:rsidRPr="00144187" w:rsidRDefault="00144187" w:rsidP="00F34586">
            <w:pPr>
              <w:jc w:val="right"/>
            </w:pPr>
            <w:r w:rsidRPr="00144187">
              <w:t>0,00</w:t>
            </w:r>
          </w:p>
        </w:tc>
      </w:tr>
      <w:tr w:rsidR="00144187" w:rsidRPr="008815DD" w:rsidTr="005A679B">
        <w:trPr>
          <w:jc w:val="center"/>
        </w:trPr>
        <w:tc>
          <w:tcPr>
            <w:tcW w:w="3713" w:type="dxa"/>
          </w:tcPr>
          <w:p w:rsidR="00144187" w:rsidRPr="008815DD" w:rsidRDefault="00144187" w:rsidP="00F405D4">
            <w:pPr>
              <w:rPr>
                <w:b/>
              </w:rPr>
            </w:pPr>
            <w:r w:rsidRPr="008815DD">
              <w:rPr>
                <w:b/>
              </w:rPr>
              <w:t>TOPLAM</w:t>
            </w:r>
          </w:p>
        </w:tc>
        <w:tc>
          <w:tcPr>
            <w:tcW w:w="2304" w:type="dxa"/>
            <w:vAlign w:val="center"/>
          </w:tcPr>
          <w:p w:rsidR="00144187" w:rsidRPr="000A633E" w:rsidRDefault="00144187" w:rsidP="00F34586">
            <w:pPr>
              <w:jc w:val="right"/>
              <w:rPr>
                <w:b/>
              </w:rPr>
            </w:pPr>
            <w:r w:rsidRPr="000A633E">
              <w:rPr>
                <w:b/>
              </w:rPr>
              <w:t>66.408.643,23</w:t>
            </w:r>
          </w:p>
        </w:tc>
        <w:tc>
          <w:tcPr>
            <w:tcW w:w="1690" w:type="dxa"/>
            <w:vAlign w:val="center"/>
          </w:tcPr>
          <w:p w:rsidR="00144187" w:rsidRPr="00144187" w:rsidRDefault="00144187" w:rsidP="00F34586">
            <w:pPr>
              <w:jc w:val="right"/>
              <w:rPr>
                <w:b/>
              </w:rPr>
            </w:pPr>
            <w:r w:rsidRPr="00144187">
              <w:rPr>
                <w:b/>
              </w:rPr>
              <w:t>41,31</w:t>
            </w:r>
          </w:p>
        </w:tc>
      </w:tr>
    </w:tbl>
    <w:p w:rsidR="00015D77" w:rsidRPr="008815DD" w:rsidRDefault="00015D77" w:rsidP="007D7776">
      <w:pPr>
        <w:ind w:firstLine="708"/>
        <w:jc w:val="both"/>
        <w:rPr>
          <w:b/>
        </w:rPr>
      </w:pPr>
    </w:p>
    <w:tbl>
      <w:tblPr>
        <w:tblStyle w:val="TabloKlavuzu"/>
        <w:tblW w:w="0" w:type="auto"/>
        <w:jc w:val="center"/>
        <w:tblInd w:w="105" w:type="dxa"/>
        <w:tblLook w:val="04A0" w:firstRow="1" w:lastRow="0" w:firstColumn="1" w:lastColumn="0" w:noHBand="0" w:noVBand="1"/>
      </w:tblPr>
      <w:tblGrid>
        <w:gridCol w:w="3686"/>
        <w:gridCol w:w="2320"/>
        <w:gridCol w:w="1752"/>
      </w:tblGrid>
      <w:tr w:rsidR="00192A6A" w:rsidTr="004E4032">
        <w:trPr>
          <w:trHeight w:val="945"/>
          <w:jc w:val="center"/>
        </w:trPr>
        <w:tc>
          <w:tcPr>
            <w:tcW w:w="3686" w:type="dxa"/>
            <w:vAlign w:val="center"/>
          </w:tcPr>
          <w:p w:rsidR="00192A6A" w:rsidRPr="00707E63" w:rsidRDefault="008815DD" w:rsidP="008815DD">
            <w:pPr>
              <w:jc w:val="center"/>
              <w:rPr>
                <w:b/>
              </w:rPr>
            </w:pPr>
            <w:r w:rsidRPr="00707E63">
              <w:rPr>
                <w:b/>
              </w:rPr>
              <w:t>Gelir Ekonomik Kod</w:t>
            </w:r>
          </w:p>
        </w:tc>
        <w:tc>
          <w:tcPr>
            <w:tcW w:w="2320" w:type="dxa"/>
            <w:vAlign w:val="center"/>
          </w:tcPr>
          <w:p w:rsidR="00192A6A" w:rsidRPr="008815DD" w:rsidRDefault="008815DD" w:rsidP="008815DD">
            <w:pPr>
              <w:jc w:val="center"/>
              <w:rPr>
                <w:b/>
              </w:rPr>
            </w:pPr>
            <w:r>
              <w:rPr>
                <w:b/>
              </w:rPr>
              <w:t xml:space="preserve">Ocak-Haziran </w:t>
            </w:r>
            <w:r w:rsidR="004F3C17">
              <w:rPr>
                <w:b/>
              </w:rPr>
              <w:t>Dönemi Gerçekleşen</w:t>
            </w:r>
            <w:r>
              <w:rPr>
                <w:b/>
              </w:rPr>
              <w:t xml:space="preserve"> Bütçe Geliri</w:t>
            </w:r>
          </w:p>
        </w:tc>
        <w:tc>
          <w:tcPr>
            <w:tcW w:w="1752" w:type="dxa"/>
            <w:vAlign w:val="center"/>
          </w:tcPr>
          <w:p w:rsidR="00192A6A" w:rsidRPr="008815DD" w:rsidRDefault="008815DD" w:rsidP="008815DD">
            <w:pPr>
              <w:jc w:val="center"/>
              <w:rPr>
                <w:b/>
              </w:rPr>
            </w:pPr>
            <w:r>
              <w:rPr>
                <w:b/>
              </w:rPr>
              <w:t xml:space="preserve">Bütçe Geliri % </w:t>
            </w:r>
          </w:p>
        </w:tc>
      </w:tr>
      <w:tr w:rsidR="004E4032" w:rsidTr="008815DD">
        <w:trPr>
          <w:trHeight w:val="279"/>
          <w:jc w:val="center"/>
        </w:trPr>
        <w:tc>
          <w:tcPr>
            <w:tcW w:w="3686" w:type="dxa"/>
          </w:tcPr>
          <w:p w:rsidR="004E4032" w:rsidRPr="008815DD" w:rsidRDefault="004E4032" w:rsidP="00F405D4">
            <w:pPr>
              <w:rPr>
                <w:b/>
              </w:rPr>
            </w:pPr>
            <w:r w:rsidRPr="008815DD">
              <w:rPr>
                <w:b/>
              </w:rPr>
              <w:t>01-Vergi Gelirleri</w:t>
            </w:r>
          </w:p>
        </w:tc>
        <w:tc>
          <w:tcPr>
            <w:tcW w:w="2320" w:type="dxa"/>
            <w:vAlign w:val="center"/>
          </w:tcPr>
          <w:p w:rsidR="004E4032" w:rsidRPr="004E4032" w:rsidRDefault="004E4032" w:rsidP="00F34586">
            <w:pPr>
              <w:jc w:val="right"/>
            </w:pPr>
            <w:r w:rsidRPr="004E4032">
              <w:t>18.113.987,32</w:t>
            </w:r>
          </w:p>
        </w:tc>
        <w:tc>
          <w:tcPr>
            <w:tcW w:w="1752" w:type="dxa"/>
            <w:vAlign w:val="center"/>
          </w:tcPr>
          <w:p w:rsidR="004E4032" w:rsidRPr="004E4032" w:rsidRDefault="004E4032" w:rsidP="004E4032">
            <w:pPr>
              <w:jc w:val="right"/>
            </w:pPr>
            <w:r w:rsidRPr="004E4032">
              <w:t>30,53</w:t>
            </w:r>
          </w:p>
        </w:tc>
      </w:tr>
      <w:tr w:rsidR="004E4032" w:rsidTr="008815DD">
        <w:trPr>
          <w:trHeight w:val="263"/>
          <w:jc w:val="center"/>
        </w:trPr>
        <w:tc>
          <w:tcPr>
            <w:tcW w:w="3686" w:type="dxa"/>
          </w:tcPr>
          <w:p w:rsidR="004E4032" w:rsidRPr="008815DD" w:rsidRDefault="004E4032" w:rsidP="00F405D4">
            <w:pPr>
              <w:rPr>
                <w:b/>
              </w:rPr>
            </w:pPr>
            <w:r w:rsidRPr="008815DD">
              <w:rPr>
                <w:b/>
              </w:rPr>
              <w:t>03-Teşebbüs ve Mülkiyet Gelirleri</w:t>
            </w:r>
          </w:p>
        </w:tc>
        <w:tc>
          <w:tcPr>
            <w:tcW w:w="2320" w:type="dxa"/>
            <w:vAlign w:val="center"/>
          </w:tcPr>
          <w:p w:rsidR="004E4032" w:rsidRPr="004E4032" w:rsidRDefault="004E4032" w:rsidP="00F34586">
            <w:pPr>
              <w:jc w:val="right"/>
            </w:pPr>
            <w:r w:rsidRPr="004E4032">
              <w:t>6.861.053,33</w:t>
            </w:r>
          </w:p>
        </w:tc>
        <w:tc>
          <w:tcPr>
            <w:tcW w:w="1752" w:type="dxa"/>
            <w:vAlign w:val="center"/>
          </w:tcPr>
          <w:p w:rsidR="004E4032" w:rsidRPr="004E4032" w:rsidRDefault="004E4032" w:rsidP="004E4032">
            <w:pPr>
              <w:jc w:val="right"/>
            </w:pPr>
            <w:r w:rsidRPr="004E4032">
              <w:t>34,71</w:t>
            </w:r>
          </w:p>
        </w:tc>
      </w:tr>
      <w:tr w:rsidR="004E4032" w:rsidTr="008815DD">
        <w:trPr>
          <w:trHeight w:val="279"/>
          <w:jc w:val="center"/>
        </w:trPr>
        <w:tc>
          <w:tcPr>
            <w:tcW w:w="3686" w:type="dxa"/>
          </w:tcPr>
          <w:p w:rsidR="004E4032" w:rsidRPr="008815DD" w:rsidRDefault="004E4032" w:rsidP="00F405D4">
            <w:pPr>
              <w:rPr>
                <w:b/>
              </w:rPr>
            </w:pPr>
            <w:r w:rsidRPr="008815DD">
              <w:rPr>
                <w:b/>
              </w:rPr>
              <w:t>04-Alınan Bağış ve Yardımlar ile Özel Gel.</w:t>
            </w:r>
          </w:p>
        </w:tc>
        <w:tc>
          <w:tcPr>
            <w:tcW w:w="2320" w:type="dxa"/>
            <w:vAlign w:val="center"/>
          </w:tcPr>
          <w:p w:rsidR="004E4032" w:rsidRPr="004E4032" w:rsidRDefault="004E4032" w:rsidP="00F34586">
            <w:pPr>
              <w:jc w:val="right"/>
            </w:pPr>
            <w:r w:rsidRPr="004E4032">
              <w:t>46.395,67</w:t>
            </w:r>
          </w:p>
        </w:tc>
        <w:tc>
          <w:tcPr>
            <w:tcW w:w="1752" w:type="dxa"/>
            <w:vAlign w:val="center"/>
          </w:tcPr>
          <w:p w:rsidR="004E4032" w:rsidRPr="004E4032" w:rsidRDefault="004E4032" w:rsidP="004E4032">
            <w:pPr>
              <w:jc w:val="right"/>
            </w:pPr>
            <w:r w:rsidRPr="004E4032">
              <w:t>0,77</w:t>
            </w:r>
          </w:p>
        </w:tc>
      </w:tr>
      <w:tr w:rsidR="004E4032" w:rsidTr="008815DD">
        <w:trPr>
          <w:trHeight w:val="263"/>
          <w:jc w:val="center"/>
        </w:trPr>
        <w:tc>
          <w:tcPr>
            <w:tcW w:w="3686" w:type="dxa"/>
          </w:tcPr>
          <w:p w:rsidR="004E4032" w:rsidRPr="008815DD" w:rsidRDefault="004E4032" w:rsidP="00F405D4">
            <w:pPr>
              <w:rPr>
                <w:b/>
              </w:rPr>
            </w:pPr>
            <w:r w:rsidRPr="008815DD">
              <w:rPr>
                <w:b/>
              </w:rPr>
              <w:t>05-Diğer Gelirler</w:t>
            </w:r>
          </w:p>
        </w:tc>
        <w:tc>
          <w:tcPr>
            <w:tcW w:w="2320" w:type="dxa"/>
            <w:vAlign w:val="center"/>
          </w:tcPr>
          <w:p w:rsidR="004E4032" w:rsidRPr="004E4032" w:rsidRDefault="004E4032" w:rsidP="00F34586">
            <w:pPr>
              <w:jc w:val="right"/>
            </w:pPr>
            <w:r w:rsidRPr="004E4032">
              <w:t>26.313.107,01</w:t>
            </w:r>
          </w:p>
        </w:tc>
        <w:tc>
          <w:tcPr>
            <w:tcW w:w="1752" w:type="dxa"/>
            <w:vAlign w:val="center"/>
          </w:tcPr>
          <w:p w:rsidR="004E4032" w:rsidRPr="004E4032" w:rsidRDefault="004E4032" w:rsidP="004E4032">
            <w:pPr>
              <w:jc w:val="right"/>
            </w:pPr>
            <w:r w:rsidRPr="004E4032">
              <w:t>37,68</w:t>
            </w:r>
          </w:p>
        </w:tc>
      </w:tr>
      <w:tr w:rsidR="004E4032" w:rsidTr="008815DD">
        <w:trPr>
          <w:trHeight w:val="279"/>
          <w:jc w:val="center"/>
        </w:trPr>
        <w:tc>
          <w:tcPr>
            <w:tcW w:w="3686" w:type="dxa"/>
          </w:tcPr>
          <w:p w:rsidR="004E4032" w:rsidRPr="008815DD" w:rsidRDefault="004E4032" w:rsidP="00F405D4">
            <w:pPr>
              <w:rPr>
                <w:b/>
              </w:rPr>
            </w:pPr>
            <w:r w:rsidRPr="008815DD">
              <w:rPr>
                <w:b/>
              </w:rPr>
              <w:t>06-Sermaye Gelirleri</w:t>
            </w:r>
          </w:p>
        </w:tc>
        <w:tc>
          <w:tcPr>
            <w:tcW w:w="2320" w:type="dxa"/>
            <w:vAlign w:val="center"/>
          </w:tcPr>
          <w:p w:rsidR="004E4032" w:rsidRPr="004E4032" w:rsidRDefault="004E4032" w:rsidP="00F34586">
            <w:pPr>
              <w:jc w:val="right"/>
            </w:pPr>
            <w:r w:rsidRPr="004E4032">
              <w:t>53.128,41</w:t>
            </w:r>
          </w:p>
        </w:tc>
        <w:tc>
          <w:tcPr>
            <w:tcW w:w="1752" w:type="dxa"/>
            <w:vAlign w:val="center"/>
          </w:tcPr>
          <w:p w:rsidR="004E4032" w:rsidRPr="004E4032" w:rsidRDefault="004E4032" w:rsidP="004E4032">
            <w:pPr>
              <w:jc w:val="right"/>
            </w:pPr>
            <w:r w:rsidRPr="004E4032">
              <w:t>0,88</w:t>
            </w:r>
          </w:p>
        </w:tc>
      </w:tr>
      <w:tr w:rsidR="004E4032" w:rsidTr="008815DD">
        <w:trPr>
          <w:trHeight w:val="263"/>
          <w:jc w:val="center"/>
        </w:trPr>
        <w:tc>
          <w:tcPr>
            <w:tcW w:w="3686" w:type="dxa"/>
          </w:tcPr>
          <w:p w:rsidR="004E4032" w:rsidRPr="008815DD" w:rsidRDefault="004E4032" w:rsidP="00F405D4">
            <w:pPr>
              <w:rPr>
                <w:b/>
              </w:rPr>
            </w:pPr>
            <w:r w:rsidRPr="008815DD">
              <w:rPr>
                <w:b/>
              </w:rPr>
              <w:t>09-Red ve İadeler (-)</w:t>
            </w:r>
          </w:p>
        </w:tc>
        <w:tc>
          <w:tcPr>
            <w:tcW w:w="2320" w:type="dxa"/>
            <w:vAlign w:val="center"/>
          </w:tcPr>
          <w:p w:rsidR="004E4032" w:rsidRPr="004E4032" w:rsidRDefault="004E4032" w:rsidP="00F34586">
            <w:pPr>
              <w:jc w:val="right"/>
            </w:pPr>
            <w:r w:rsidRPr="004E4032">
              <w:t>0,00</w:t>
            </w:r>
          </w:p>
        </w:tc>
        <w:tc>
          <w:tcPr>
            <w:tcW w:w="1752" w:type="dxa"/>
            <w:vAlign w:val="center"/>
          </w:tcPr>
          <w:p w:rsidR="004E4032" w:rsidRPr="004E4032" w:rsidRDefault="004E4032" w:rsidP="004E4032">
            <w:pPr>
              <w:jc w:val="right"/>
            </w:pPr>
            <w:r w:rsidRPr="004E4032">
              <w:t>0,00</w:t>
            </w:r>
          </w:p>
        </w:tc>
      </w:tr>
      <w:tr w:rsidR="004E4032" w:rsidTr="008815DD">
        <w:trPr>
          <w:trHeight w:val="294"/>
          <w:jc w:val="center"/>
        </w:trPr>
        <w:tc>
          <w:tcPr>
            <w:tcW w:w="3686" w:type="dxa"/>
          </w:tcPr>
          <w:p w:rsidR="004E4032" w:rsidRPr="008815DD" w:rsidRDefault="004E4032" w:rsidP="00F405D4">
            <w:pPr>
              <w:rPr>
                <w:b/>
              </w:rPr>
            </w:pPr>
            <w:r w:rsidRPr="008815DD">
              <w:rPr>
                <w:b/>
              </w:rPr>
              <w:t>Toplam</w:t>
            </w:r>
          </w:p>
        </w:tc>
        <w:tc>
          <w:tcPr>
            <w:tcW w:w="2320" w:type="dxa"/>
            <w:vAlign w:val="center"/>
          </w:tcPr>
          <w:p w:rsidR="004E4032" w:rsidRPr="004E4032" w:rsidRDefault="004E4032" w:rsidP="00F34586">
            <w:pPr>
              <w:jc w:val="right"/>
              <w:rPr>
                <w:b/>
              </w:rPr>
            </w:pPr>
            <w:r w:rsidRPr="004E4032">
              <w:rPr>
                <w:b/>
              </w:rPr>
              <w:t>51.387.671,74</w:t>
            </w:r>
          </w:p>
        </w:tc>
        <w:tc>
          <w:tcPr>
            <w:tcW w:w="1752" w:type="dxa"/>
            <w:vAlign w:val="center"/>
          </w:tcPr>
          <w:p w:rsidR="004E4032" w:rsidRPr="004E4032" w:rsidRDefault="004E4032" w:rsidP="004E4032">
            <w:pPr>
              <w:jc w:val="right"/>
              <w:rPr>
                <w:b/>
              </w:rPr>
            </w:pPr>
            <w:r w:rsidRPr="004E4032">
              <w:rPr>
                <w:b/>
              </w:rPr>
              <w:t>31,97</w:t>
            </w:r>
          </w:p>
        </w:tc>
      </w:tr>
    </w:tbl>
    <w:p w:rsidR="00192A6A" w:rsidRDefault="00192A6A" w:rsidP="007D7776">
      <w:pPr>
        <w:ind w:firstLine="708"/>
        <w:jc w:val="both"/>
      </w:pPr>
    </w:p>
    <w:p w:rsidR="00192A6A" w:rsidRDefault="00192A6A" w:rsidP="007D7776">
      <w:pPr>
        <w:ind w:firstLine="708"/>
        <w:jc w:val="both"/>
      </w:pPr>
    </w:p>
    <w:p w:rsidR="000F13F3" w:rsidRDefault="000F13F3" w:rsidP="007D7776">
      <w:pPr>
        <w:ind w:firstLine="708"/>
        <w:jc w:val="both"/>
      </w:pPr>
    </w:p>
    <w:p w:rsidR="000F13F3" w:rsidRDefault="000F13F3" w:rsidP="007D7776">
      <w:pPr>
        <w:ind w:firstLine="708"/>
        <w:jc w:val="both"/>
      </w:pPr>
    </w:p>
    <w:p w:rsidR="000F13F3" w:rsidRDefault="000F13F3" w:rsidP="007D7776">
      <w:pPr>
        <w:ind w:firstLine="708"/>
        <w:jc w:val="both"/>
      </w:pPr>
    </w:p>
    <w:p w:rsidR="000F13F3" w:rsidRDefault="000F13F3" w:rsidP="007D7776">
      <w:pPr>
        <w:ind w:firstLine="708"/>
        <w:jc w:val="both"/>
      </w:pPr>
    </w:p>
    <w:p w:rsidR="006348A9" w:rsidRDefault="006348A9" w:rsidP="007D7776">
      <w:pPr>
        <w:ind w:firstLine="708"/>
        <w:jc w:val="both"/>
      </w:pPr>
    </w:p>
    <w:p w:rsidR="000F13F3" w:rsidRDefault="000F13F3" w:rsidP="007D7776">
      <w:pPr>
        <w:ind w:firstLine="708"/>
        <w:jc w:val="both"/>
      </w:pPr>
    </w:p>
    <w:p w:rsidR="000F13F3" w:rsidRDefault="000F13F3" w:rsidP="007D7776">
      <w:pPr>
        <w:ind w:firstLine="708"/>
        <w:jc w:val="both"/>
      </w:pPr>
    </w:p>
    <w:p w:rsidR="002A4713" w:rsidRDefault="000C5AE2" w:rsidP="007D7776">
      <w:pPr>
        <w:ind w:firstLine="708"/>
        <w:jc w:val="both"/>
        <w:rPr>
          <w:b/>
        </w:rPr>
      </w:pPr>
      <w:r>
        <w:rPr>
          <w:b/>
        </w:rPr>
        <w:lastRenderedPageBreak/>
        <w:t>II-TEMMUZ-ARALIK 2019</w:t>
      </w:r>
      <w:r w:rsidR="00171964" w:rsidRPr="00171964">
        <w:rPr>
          <w:b/>
        </w:rPr>
        <w:t xml:space="preserve"> DÖNEMİNE İLİŞKİN BEKLENTİLER VE HEDEFLER</w:t>
      </w:r>
    </w:p>
    <w:p w:rsidR="00A661D7" w:rsidRDefault="005C1ABF" w:rsidP="005C1ABF">
      <w:pPr>
        <w:pStyle w:val="ListeParagraf"/>
        <w:numPr>
          <w:ilvl w:val="0"/>
          <w:numId w:val="4"/>
        </w:numPr>
        <w:jc w:val="both"/>
        <w:rPr>
          <w:b/>
        </w:rPr>
      </w:pPr>
      <w:r>
        <w:rPr>
          <w:b/>
        </w:rPr>
        <w:t>Bütçe Giderleri</w:t>
      </w:r>
    </w:p>
    <w:p w:rsidR="00012BA8" w:rsidRPr="00012BA8" w:rsidRDefault="000A58DD" w:rsidP="000A58DD">
      <w:pPr>
        <w:ind w:firstLine="708"/>
        <w:jc w:val="both"/>
        <w:rPr>
          <w:b/>
        </w:rPr>
      </w:pPr>
      <w:r w:rsidRPr="000A58DD">
        <w:t>Ödeneklerin</w:t>
      </w:r>
      <w:r>
        <w:t xml:space="preserve"> gider türleri itibariyle dağılımı ve </w:t>
      </w:r>
      <w:r w:rsidR="00A96DA8">
        <w:t>yılsonu</w:t>
      </w:r>
      <w:r>
        <w:t xml:space="preserve"> tahmini gerçekleşmeleri aşağıdaki tablo ve grafikte gösterilmiştir.</w:t>
      </w:r>
    </w:p>
    <w:tbl>
      <w:tblPr>
        <w:tblStyle w:val="TabloKlavuzu"/>
        <w:tblW w:w="0" w:type="auto"/>
        <w:tblLook w:val="04A0" w:firstRow="1" w:lastRow="0" w:firstColumn="1" w:lastColumn="0" w:noHBand="0" w:noVBand="1"/>
      </w:tblPr>
      <w:tblGrid>
        <w:gridCol w:w="2837"/>
        <w:gridCol w:w="1617"/>
        <w:gridCol w:w="1662"/>
        <w:gridCol w:w="1776"/>
        <w:gridCol w:w="1396"/>
      </w:tblGrid>
      <w:tr w:rsidR="00226F08" w:rsidTr="00226F08">
        <w:trPr>
          <w:trHeight w:val="471"/>
        </w:trPr>
        <w:tc>
          <w:tcPr>
            <w:tcW w:w="9288" w:type="dxa"/>
            <w:gridSpan w:val="5"/>
            <w:vAlign w:val="center"/>
          </w:tcPr>
          <w:p w:rsidR="00226F08" w:rsidRPr="00226F08" w:rsidRDefault="00226F08" w:rsidP="00226F08">
            <w:pPr>
              <w:rPr>
                <w:b/>
                <w:sz w:val="20"/>
                <w:szCs w:val="20"/>
              </w:rPr>
            </w:pPr>
            <w:r>
              <w:rPr>
                <w:b/>
                <w:sz w:val="20"/>
                <w:szCs w:val="20"/>
              </w:rPr>
              <w:t xml:space="preserve">Tablo 19: </w:t>
            </w:r>
            <w:r w:rsidR="00EF4F09">
              <w:rPr>
                <w:b/>
                <w:sz w:val="20"/>
                <w:szCs w:val="20"/>
              </w:rPr>
              <w:t>2019</w:t>
            </w:r>
            <w:r>
              <w:rPr>
                <w:b/>
                <w:sz w:val="20"/>
                <w:szCs w:val="20"/>
              </w:rPr>
              <w:t xml:space="preserve"> Yılı Bütçe Gider</w:t>
            </w:r>
            <w:r w:rsidRPr="00226F08">
              <w:rPr>
                <w:b/>
                <w:sz w:val="20"/>
                <w:szCs w:val="20"/>
              </w:rPr>
              <w:t xml:space="preserve"> Gerçekleşmeleri</w:t>
            </w:r>
          </w:p>
        </w:tc>
      </w:tr>
      <w:tr w:rsidR="002A72AF" w:rsidTr="00226F08">
        <w:trPr>
          <w:trHeight w:val="471"/>
        </w:trPr>
        <w:tc>
          <w:tcPr>
            <w:tcW w:w="2837" w:type="dxa"/>
            <w:vAlign w:val="center"/>
          </w:tcPr>
          <w:p w:rsidR="00012BA8" w:rsidRDefault="00012BA8" w:rsidP="00233514">
            <w:pPr>
              <w:jc w:val="center"/>
              <w:rPr>
                <w:b/>
              </w:rPr>
            </w:pPr>
            <w:r>
              <w:rPr>
                <w:b/>
              </w:rPr>
              <w:t xml:space="preserve">Bütçe </w:t>
            </w:r>
            <w:r w:rsidR="00233514">
              <w:rPr>
                <w:b/>
              </w:rPr>
              <w:t>Giderleri</w:t>
            </w:r>
          </w:p>
        </w:tc>
        <w:tc>
          <w:tcPr>
            <w:tcW w:w="1617" w:type="dxa"/>
            <w:vAlign w:val="center"/>
          </w:tcPr>
          <w:p w:rsidR="00012BA8" w:rsidRDefault="00EF4F09" w:rsidP="00233514">
            <w:pPr>
              <w:jc w:val="center"/>
              <w:rPr>
                <w:b/>
              </w:rPr>
            </w:pPr>
            <w:r>
              <w:rPr>
                <w:b/>
              </w:rPr>
              <w:t>2019</w:t>
            </w:r>
            <w:r w:rsidR="00012BA8">
              <w:rPr>
                <w:b/>
              </w:rPr>
              <w:t xml:space="preserve"> </w:t>
            </w:r>
            <w:r w:rsidR="00233514">
              <w:rPr>
                <w:b/>
              </w:rPr>
              <w:t>Bütçe Gider Tahmini</w:t>
            </w:r>
          </w:p>
        </w:tc>
        <w:tc>
          <w:tcPr>
            <w:tcW w:w="1662" w:type="dxa"/>
            <w:vAlign w:val="center"/>
          </w:tcPr>
          <w:p w:rsidR="00012BA8" w:rsidRDefault="00012BA8" w:rsidP="00233514">
            <w:pPr>
              <w:jc w:val="center"/>
              <w:rPr>
                <w:b/>
              </w:rPr>
            </w:pPr>
            <w:r>
              <w:rPr>
                <w:b/>
              </w:rPr>
              <w:t xml:space="preserve">Ocak-Haziran </w:t>
            </w:r>
            <w:r w:rsidR="00233514">
              <w:rPr>
                <w:b/>
              </w:rPr>
              <w:t>Dönemi Gerçekleşme</w:t>
            </w:r>
          </w:p>
        </w:tc>
        <w:tc>
          <w:tcPr>
            <w:tcW w:w="1776" w:type="dxa"/>
            <w:vAlign w:val="center"/>
          </w:tcPr>
          <w:p w:rsidR="00012BA8" w:rsidRDefault="00012BA8" w:rsidP="00012BA8">
            <w:pPr>
              <w:jc w:val="center"/>
              <w:rPr>
                <w:b/>
              </w:rPr>
            </w:pPr>
            <w:r>
              <w:rPr>
                <w:b/>
              </w:rPr>
              <w:t>Temmuz-Aralık</w:t>
            </w:r>
          </w:p>
          <w:p w:rsidR="00233514" w:rsidRDefault="00012BA8" w:rsidP="00233514">
            <w:pPr>
              <w:jc w:val="center"/>
              <w:rPr>
                <w:b/>
              </w:rPr>
            </w:pPr>
            <w:r>
              <w:rPr>
                <w:b/>
              </w:rPr>
              <w:t xml:space="preserve">Dönemi </w:t>
            </w:r>
          </w:p>
          <w:p w:rsidR="00012BA8" w:rsidRDefault="00233514" w:rsidP="00233514">
            <w:pPr>
              <w:jc w:val="center"/>
              <w:rPr>
                <w:b/>
              </w:rPr>
            </w:pPr>
            <w:r>
              <w:rPr>
                <w:b/>
              </w:rPr>
              <w:t>(</w:t>
            </w:r>
            <w:r w:rsidR="00012BA8">
              <w:rPr>
                <w:b/>
              </w:rPr>
              <w:t>Tahmini</w:t>
            </w:r>
            <w:r>
              <w:rPr>
                <w:b/>
              </w:rPr>
              <w:t>)</w:t>
            </w:r>
          </w:p>
        </w:tc>
        <w:tc>
          <w:tcPr>
            <w:tcW w:w="1396" w:type="dxa"/>
            <w:vAlign w:val="center"/>
          </w:tcPr>
          <w:p w:rsidR="00012BA8" w:rsidRDefault="00121F49" w:rsidP="009A0ADB">
            <w:pPr>
              <w:jc w:val="center"/>
              <w:rPr>
                <w:b/>
              </w:rPr>
            </w:pPr>
            <w:r>
              <w:rPr>
                <w:b/>
              </w:rPr>
              <w:t>2019</w:t>
            </w:r>
            <w:r w:rsidR="009A0ADB">
              <w:rPr>
                <w:b/>
              </w:rPr>
              <w:t xml:space="preserve"> Yıl Sonu Gerçekleşme </w:t>
            </w:r>
            <w:r w:rsidR="00D25CE5">
              <w:rPr>
                <w:b/>
              </w:rPr>
              <w:t>Tah</w:t>
            </w:r>
            <w:r w:rsidR="009A0ADB">
              <w:rPr>
                <w:b/>
              </w:rPr>
              <w:t>mini</w:t>
            </w:r>
            <w:r w:rsidR="00012BA8">
              <w:rPr>
                <w:b/>
              </w:rPr>
              <w:t xml:space="preserve"> %</w:t>
            </w:r>
          </w:p>
        </w:tc>
      </w:tr>
      <w:tr w:rsidR="003A3A82" w:rsidTr="0031335D">
        <w:trPr>
          <w:trHeight w:val="340"/>
        </w:trPr>
        <w:tc>
          <w:tcPr>
            <w:tcW w:w="2837" w:type="dxa"/>
          </w:tcPr>
          <w:p w:rsidR="003A3A82" w:rsidRPr="00C5204B" w:rsidRDefault="003A3A82" w:rsidP="00F405D4">
            <w:pPr>
              <w:rPr>
                <w:b/>
              </w:rPr>
            </w:pPr>
            <w:r w:rsidRPr="00C5204B">
              <w:rPr>
                <w:b/>
              </w:rPr>
              <w:t>01-Personel Giderleri</w:t>
            </w:r>
          </w:p>
        </w:tc>
        <w:tc>
          <w:tcPr>
            <w:tcW w:w="1617" w:type="dxa"/>
          </w:tcPr>
          <w:p w:rsidR="003A3A82" w:rsidRPr="00EF4F09" w:rsidRDefault="003A3A82" w:rsidP="00F34586">
            <w:pPr>
              <w:jc w:val="right"/>
            </w:pPr>
            <w:r w:rsidRPr="00EF4F09">
              <w:t>23.634.000,00</w:t>
            </w:r>
          </w:p>
        </w:tc>
        <w:tc>
          <w:tcPr>
            <w:tcW w:w="1662" w:type="dxa"/>
            <w:vAlign w:val="center"/>
          </w:tcPr>
          <w:p w:rsidR="003A3A82" w:rsidRPr="003A3A82" w:rsidRDefault="003A3A82" w:rsidP="00F34586">
            <w:pPr>
              <w:jc w:val="right"/>
            </w:pPr>
            <w:r w:rsidRPr="003A3A82">
              <w:t>8.252.850,08</w:t>
            </w:r>
          </w:p>
        </w:tc>
        <w:tc>
          <w:tcPr>
            <w:tcW w:w="1776" w:type="dxa"/>
            <w:vAlign w:val="center"/>
          </w:tcPr>
          <w:p w:rsidR="003A3A82" w:rsidRPr="00F51DFD" w:rsidRDefault="003D5006" w:rsidP="0031335D">
            <w:pPr>
              <w:jc w:val="right"/>
            </w:pPr>
            <w:r>
              <w:t>8.500.000,00</w:t>
            </w:r>
          </w:p>
        </w:tc>
        <w:tc>
          <w:tcPr>
            <w:tcW w:w="1396" w:type="dxa"/>
            <w:vAlign w:val="center"/>
          </w:tcPr>
          <w:p w:rsidR="003A3A82" w:rsidRPr="00F51DFD" w:rsidRDefault="00D66341" w:rsidP="00CD4652">
            <w:pPr>
              <w:jc w:val="center"/>
            </w:pPr>
            <w:r>
              <w:t>70,88</w:t>
            </w:r>
          </w:p>
        </w:tc>
      </w:tr>
      <w:tr w:rsidR="003A3A82" w:rsidTr="0031335D">
        <w:trPr>
          <w:trHeight w:val="340"/>
        </w:trPr>
        <w:tc>
          <w:tcPr>
            <w:tcW w:w="2837" w:type="dxa"/>
          </w:tcPr>
          <w:p w:rsidR="003A3A82" w:rsidRPr="00C5204B" w:rsidRDefault="003A3A82" w:rsidP="00F405D4">
            <w:pPr>
              <w:rPr>
                <w:b/>
              </w:rPr>
            </w:pPr>
            <w:r w:rsidRPr="00C5204B">
              <w:rPr>
                <w:b/>
              </w:rPr>
              <w:t>02-SGK Devlet Prim Giderleri</w:t>
            </w:r>
          </w:p>
        </w:tc>
        <w:tc>
          <w:tcPr>
            <w:tcW w:w="1617" w:type="dxa"/>
            <w:vAlign w:val="center"/>
          </w:tcPr>
          <w:p w:rsidR="003A3A82" w:rsidRPr="00EF4F09" w:rsidRDefault="003A3A82" w:rsidP="00F34586">
            <w:pPr>
              <w:jc w:val="right"/>
            </w:pPr>
            <w:r w:rsidRPr="00EF4F09">
              <w:t>3.994.000,00</w:t>
            </w:r>
          </w:p>
        </w:tc>
        <w:tc>
          <w:tcPr>
            <w:tcW w:w="1662" w:type="dxa"/>
            <w:vAlign w:val="center"/>
          </w:tcPr>
          <w:p w:rsidR="003A3A82" w:rsidRPr="003A3A82" w:rsidRDefault="003A3A82" w:rsidP="00F34586">
            <w:pPr>
              <w:jc w:val="right"/>
            </w:pPr>
            <w:r w:rsidRPr="003A3A82">
              <w:t>1.181.055,28</w:t>
            </w:r>
          </w:p>
        </w:tc>
        <w:tc>
          <w:tcPr>
            <w:tcW w:w="1776" w:type="dxa"/>
            <w:vAlign w:val="center"/>
          </w:tcPr>
          <w:p w:rsidR="003A3A82" w:rsidRPr="00F51DFD" w:rsidRDefault="003D5006" w:rsidP="0031335D">
            <w:pPr>
              <w:jc w:val="right"/>
            </w:pPr>
            <w:r>
              <w:t>1.200.000,00</w:t>
            </w:r>
          </w:p>
        </w:tc>
        <w:tc>
          <w:tcPr>
            <w:tcW w:w="1396" w:type="dxa"/>
            <w:vAlign w:val="center"/>
          </w:tcPr>
          <w:p w:rsidR="003A3A82" w:rsidRPr="00F51DFD" w:rsidRDefault="00316610" w:rsidP="00CD4652">
            <w:pPr>
              <w:jc w:val="center"/>
            </w:pPr>
            <w:r>
              <w:t>59,62</w:t>
            </w:r>
          </w:p>
        </w:tc>
      </w:tr>
      <w:tr w:rsidR="003A3A82" w:rsidTr="0031335D">
        <w:trPr>
          <w:trHeight w:val="340"/>
        </w:trPr>
        <w:tc>
          <w:tcPr>
            <w:tcW w:w="2837" w:type="dxa"/>
          </w:tcPr>
          <w:p w:rsidR="003A3A82" w:rsidRPr="00C5204B" w:rsidRDefault="003A3A82" w:rsidP="00F405D4">
            <w:pPr>
              <w:rPr>
                <w:b/>
              </w:rPr>
            </w:pPr>
            <w:r w:rsidRPr="00C5204B">
              <w:rPr>
                <w:b/>
              </w:rPr>
              <w:t>03-Mal ve Hizmet Alım Giderleri</w:t>
            </w:r>
          </w:p>
        </w:tc>
        <w:tc>
          <w:tcPr>
            <w:tcW w:w="1617" w:type="dxa"/>
            <w:vAlign w:val="center"/>
          </w:tcPr>
          <w:p w:rsidR="003A3A82" w:rsidRPr="00EF4F09" w:rsidRDefault="003A3A82" w:rsidP="00F34586">
            <w:pPr>
              <w:jc w:val="right"/>
            </w:pPr>
            <w:r w:rsidRPr="00EF4F09">
              <w:t>85.728.000,00</w:t>
            </w:r>
          </w:p>
        </w:tc>
        <w:tc>
          <w:tcPr>
            <w:tcW w:w="1662" w:type="dxa"/>
            <w:vAlign w:val="center"/>
          </w:tcPr>
          <w:p w:rsidR="003A3A82" w:rsidRPr="003A3A82" w:rsidRDefault="003A3A82" w:rsidP="00F34586">
            <w:pPr>
              <w:jc w:val="right"/>
            </w:pPr>
            <w:r w:rsidRPr="003A3A82">
              <w:t>35.018.457,69</w:t>
            </w:r>
          </w:p>
        </w:tc>
        <w:tc>
          <w:tcPr>
            <w:tcW w:w="1776" w:type="dxa"/>
            <w:vAlign w:val="center"/>
          </w:tcPr>
          <w:p w:rsidR="003A3A82" w:rsidRPr="00F51DFD" w:rsidRDefault="003D5006" w:rsidP="0031335D">
            <w:pPr>
              <w:jc w:val="right"/>
            </w:pPr>
            <w:r>
              <w:t>37.000.000,00</w:t>
            </w:r>
          </w:p>
        </w:tc>
        <w:tc>
          <w:tcPr>
            <w:tcW w:w="1396" w:type="dxa"/>
            <w:vAlign w:val="center"/>
          </w:tcPr>
          <w:p w:rsidR="003A3A82" w:rsidRPr="00F51DFD" w:rsidRDefault="00316610" w:rsidP="00CD4652">
            <w:pPr>
              <w:jc w:val="center"/>
            </w:pPr>
            <w:r>
              <w:t>84,00</w:t>
            </w:r>
          </w:p>
        </w:tc>
      </w:tr>
      <w:tr w:rsidR="003A3A82" w:rsidTr="0031335D">
        <w:trPr>
          <w:trHeight w:val="340"/>
        </w:trPr>
        <w:tc>
          <w:tcPr>
            <w:tcW w:w="2837" w:type="dxa"/>
          </w:tcPr>
          <w:p w:rsidR="003A3A82" w:rsidRPr="00C5204B" w:rsidRDefault="003A3A82" w:rsidP="00F405D4">
            <w:pPr>
              <w:rPr>
                <w:b/>
              </w:rPr>
            </w:pPr>
            <w:r w:rsidRPr="00C5204B">
              <w:rPr>
                <w:b/>
              </w:rPr>
              <w:t>04-Faiz Giderleri</w:t>
            </w:r>
          </w:p>
        </w:tc>
        <w:tc>
          <w:tcPr>
            <w:tcW w:w="1617" w:type="dxa"/>
          </w:tcPr>
          <w:p w:rsidR="003A3A82" w:rsidRPr="00EF4F09" w:rsidRDefault="003A3A82" w:rsidP="00F34586">
            <w:pPr>
              <w:jc w:val="right"/>
            </w:pPr>
            <w:r w:rsidRPr="00EF4F09">
              <w:t>2.501.000,00</w:t>
            </w:r>
          </w:p>
        </w:tc>
        <w:tc>
          <w:tcPr>
            <w:tcW w:w="1662" w:type="dxa"/>
            <w:vAlign w:val="center"/>
          </w:tcPr>
          <w:p w:rsidR="003A3A82" w:rsidRPr="003A3A82" w:rsidRDefault="003A3A82" w:rsidP="00F34586">
            <w:pPr>
              <w:jc w:val="right"/>
            </w:pPr>
            <w:r w:rsidRPr="003A3A82">
              <w:t>2.373.323,01</w:t>
            </w:r>
          </w:p>
        </w:tc>
        <w:tc>
          <w:tcPr>
            <w:tcW w:w="1776" w:type="dxa"/>
            <w:vAlign w:val="center"/>
          </w:tcPr>
          <w:p w:rsidR="003A3A82" w:rsidRPr="00F51DFD" w:rsidRDefault="003D5006" w:rsidP="0031335D">
            <w:pPr>
              <w:jc w:val="right"/>
            </w:pPr>
            <w:r>
              <w:t>2.750.000,00</w:t>
            </w:r>
          </w:p>
        </w:tc>
        <w:tc>
          <w:tcPr>
            <w:tcW w:w="1396" w:type="dxa"/>
            <w:vAlign w:val="center"/>
          </w:tcPr>
          <w:p w:rsidR="003A3A82" w:rsidRPr="00F51DFD" w:rsidRDefault="00316610" w:rsidP="00CD4652">
            <w:pPr>
              <w:jc w:val="center"/>
            </w:pPr>
            <w:r>
              <w:t>204,85</w:t>
            </w:r>
          </w:p>
        </w:tc>
      </w:tr>
      <w:tr w:rsidR="003A3A82" w:rsidTr="0031335D">
        <w:trPr>
          <w:trHeight w:val="340"/>
        </w:trPr>
        <w:tc>
          <w:tcPr>
            <w:tcW w:w="2837" w:type="dxa"/>
          </w:tcPr>
          <w:p w:rsidR="003A3A82" w:rsidRPr="00C5204B" w:rsidRDefault="003A3A82" w:rsidP="00F405D4">
            <w:pPr>
              <w:rPr>
                <w:b/>
              </w:rPr>
            </w:pPr>
            <w:r w:rsidRPr="00C5204B">
              <w:rPr>
                <w:b/>
              </w:rPr>
              <w:t>05-Cari Transferler</w:t>
            </w:r>
          </w:p>
        </w:tc>
        <w:tc>
          <w:tcPr>
            <w:tcW w:w="1617" w:type="dxa"/>
          </w:tcPr>
          <w:p w:rsidR="003A3A82" w:rsidRPr="00EF4F09" w:rsidRDefault="003A3A82" w:rsidP="00F34586">
            <w:pPr>
              <w:jc w:val="right"/>
            </w:pPr>
            <w:r w:rsidRPr="00EF4F09">
              <w:t>3.447.000,00</w:t>
            </w:r>
          </w:p>
        </w:tc>
        <w:tc>
          <w:tcPr>
            <w:tcW w:w="1662" w:type="dxa"/>
            <w:vAlign w:val="center"/>
          </w:tcPr>
          <w:p w:rsidR="003A3A82" w:rsidRPr="003A3A82" w:rsidRDefault="003A3A82" w:rsidP="00F34586">
            <w:pPr>
              <w:jc w:val="right"/>
            </w:pPr>
            <w:r w:rsidRPr="003A3A82">
              <w:t>2.390.194,26</w:t>
            </w:r>
          </w:p>
        </w:tc>
        <w:tc>
          <w:tcPr>
            <w:tcW w:w="1776" w:type="dxa"/>
            <w:vAlign w:val="center"/>
          </w:tcPr>
          <w:p w:rsidR="003A3A82" w:rsidRPr="00F51DFD" w:rsidRDefault="003D5006" w:rsidP="0031335D">
            <w:pPr>
              <w:jc w:val="right"/>
            </w:pPr>
            <w:r>
              <w:t>2.100.000,00</w:t>
            </w:r>
          </w:p>
        </w:tc>
        <w:tc>
          <w:tcPr>
            <w:tcW w:w="1396" w:type="dxa"/>
            <w:vAlign w:val="center"/>
          </w:tcPr>
          <w:p w:rsidR="003A3A82" w:rsidRPr="00F51DFD" w:rsidRDefault="00316610" w:rsidP="00CD4652">
            <w:pPr>
              <w:jc w:val="center"/>
            </w:pPr>
            <w:r>
              <w:t>130,26</w:t>
            </w:r>
          </w:p>
        </w:tc>
      </w:tr>
      <w:tr w:rsidR="003A3A82" w:rsidTr="0031335D">
        <w:trPr>
          <w:trHeight w:val="340"/>
        </w:trPr>
        <w:tc>
          <w:tcPr>
            <w:tcW w:w="2837" w:type="dxa"/>
          </w:tcPr>
          <w:p w:rsidR="003A3A82" w:rsidRPr="00C5204B" w:rsidRDefault="003A3A82" w:rsidP="00F405D4">
            <w:pPr>
              <w:rPr>
                <w:b/>
              </w:rPr>
            </w:pPr>
            <w:r w:rsidRPr="00C5204B">
              <w:rPr>
                <w:b/>
              </w:rPr>
              <w:t>06-Sermaye Giderleri</w:t>
            </w:r>
          </w:p>
        </w:tc>
        <w:tc>
          <w:tcPr>
            <w:tcW w:w="1617" w:type="dxa"/>
          </w:tcPr>
          <w:p w:rsidR="003A3A82" w:rsidRPr="00EF4F09" w:rsidRDefault="003A3A82" w:rsidP="00F34586">
            <w:pPr>
              <w:jc w:val="right"/>
            </w:pPr>
            <w:r w:rsidRPr="00EF4F09">
              <w:t>26.941.000,00</w:t>
            </w:r>
          </w:p>
        </w:tc>
        <w:tc>
          <w:tcPr>
            <w:tcW w:w="1662" w:type="dxa"/>
            <w:vAlign w:val="center"/>
          </w:tcPr>
          <w:p w:rsidR="003A3A82" w:rsidRPr="003A3A82" w:rsidRDefault="003A3A82" w:rsidP="00F34586">
            <w:pPr>
              <w:jc w:val="right"/>
            </w:pPr>
            <w:r w:rsidRPr="003A3A82">
              <w:t>17.192.762,91</w:t>
            </w:r>
          </w:p>
        </w:tc>
        <w:tc>
          <w:tcPr>
            <w:tcW w:w="1776" w:type="dxa"/>
            <w:vAlign w:val="center"/>
          </w:tcPr>
          <w:p w:rsidR="003A3A82" w:rsidRPr="00F51DFD" w:rsidRDefault="003D5006" w:rsidP="0031335D">
            <w:pPr>
              <w:jc w:val="right"/>
            </w:pPr>
            <w:r>
              <w:t>15.000.000,00</w:t>
            </w:r>
          </w:p>
        </w:tc>
        <w:tc>
          <w:tcPr>
            <w:tcW w:w="1396" w:type="dxa"/>
            <w:vAlign w:val="center"/>
          </w:tcPr>
          <w:p w:rsidR="003A3A82" w:rsidRPr="00F51DFD" w:rsidRDefault="00CA58A6" w:rsidP="00CD4652">
            <w:pPr>
              <w:jc w:val="center"/>
            </w:pPr>
            <w:r>
              <w:t>119,49</w:t>
            </w:r>
          </w:p>
        </w:tc>
      </w:tr>
      <w:tr w:rsidR="003A3A82" w:rsidTr="0031335D">
        <w:trPr>
          <w:trHeight w:val="340"/>
        </w:trPr>
        <w:tc>
          <w:tcPr>
            <w:tcW w:w="2837" w:type="dxa"/>
          </w:tcPr>
          <w:p w:rsidR="003A3A82" w:rsidRPr="00C5204B" w:rsidRDefault="003A3A82" w:rsidP="00F405D4">
            <w:pPr>
              <w:rPr>
                <w:b/>
              </w:rPr>
            </w:pPr>
            <w:r w:rsidRPr="00C5204B">
              <w:rPr>
                <w:b/>
              </w:rPr>
              <w:t>07-Sermaye Transferleri</w:t>
            </w:r>
          </w:p>
        </w:tc>
        <w:tc>
          <w:tcPr>
            <w:tcW w:w="1617" w:type="dxa"/>
            <w:vAlign w:val="center"/>
          </w:tcPr>
          <w:p w:rsidR="003A3A82" w:rsidRPr="00EF4F09" w:rsidRDefault="003A3A82" w:rsidP="00F34586">
            <w:pPr>
              <w:jc w:val="right"/>
            </w:pPr>
            <w:r w:rsidRPr="00EF4F09">
              <w:t>2.000,00</w:t>
            </w:r>
          </w:p>
        </w:tc>
        <w:tc>
          <w:tcPr>
            <w:tcW w:w="1662" w:type="dxa"/>
            <w:vAlign w:val="center"/>
          </w:tcPr>
          <w:p w:rsidR="003A3A82" w:rsidRPr="003A3A82" w:rsidRDefault="003A3A82" w:rsidP="00F34586">
            <w:pPr>
              <w:jc w:val="right"/>
            </w:pPr>
            <w:r w:rsidRPr="003A3A82">
              <w:t>0,00</w:t>
            </w:r>
          </w:p>
        </w:tc>
        <w:tc>
          <w:tcPr>
            <w:tcW w:w="1776" w:type="dxa"/>
            <w:vAlign w:val="center"/>
          </w:tcPr>
          <w:p w:rsidR="003A3A82" w:rsidRPr="00F51DFD" w:rsidRDefault="003D5006" w:rsidP="0031335D">
            <w:pPr>
              <w:jc w:val="right"/>
            </w:pPr>
            <w:r>
              <w:t>0,00</w:t>
            </w:r>
          </w:p>
        </w:tc>
        <w:tc>
          <w:tcPr>
            <w:tcW w:w="1396" w:type="dxa"/>
            <w:vAlign w:val="center"/>
          </w:tcPr>
          <w:p w:rsidR="003A3A82" w:rsidRPr="00F51DFD" w:rsidRDefault="00316610" w:rsidP="008B0B3C">
            <w:pPr>
              <w:jc w:val="center"/>
            </w:pPr>
            <w:r>
              <w:t>0,00</w:t>
            </w:r>
          </w:p>
        </w:tc>
      </w:tr>
      <w:tr w:rsidR="003A3A82" w:rsidTr="0031335D">
        <w:trPr>
          <w:trHeight w:val="340"/>
        </w:trPr>
        <w:tc>
          <w:tcPr>
            <w:tcW w:w="2837" w:type="dxa"/>
          </w:tcPr>
          <w:p w:rsidR="003A3A82" w:rsidRPr="00C5204B" w:rsidRDefault="003A3A82" w:rsidP="00F405D4">
            <w:pPr>
              <w:rPr>
                <w:b/>
              </w:rPr>
            </w:pPr>
            <w:r w:rsidRPr="00C5204B">
              <w:rPr>
                <w:b/>
              </w:rPr>
              <w:t>08-Borç Verme</w:t>
            </w:r>
          </w:p>
        </w:tc>
        <w:tc>
          <w:tcPr>
            <w:tcW w:w="1617" w:type="dxa"/>
          </w:tcPr>
          <w:p w:rsidR="003A3A82" w:rsidRPr="00EF4F09" w:rsidRDefault="003A3A82" w:rsidP="00F34586">
            <w:pPr>
              <w:jc w:val="right"/>
            </w:pPr>
            <w:r w:rsidRPr="00EF4F09">
              <w:t>3.000,00</w:t>
            </w:r>
          </w:p>
        </w:tc>
        <w:tc>
          <w:tcPr>
            <w:tcW w:w="1662" w:type="dxa"/>
            <w:vAlign w:val="center"/>
          </w:tcPr>
          <w:p w:rsidR="003A3A82" w:rsidRPr="003A3A82" w:rsidRDefault="003A3A82" w:rsidP="00F34586">
            <w:pPr>
              <w:jc w:val="right"/>
            </w:pPr>
            <w:r w:rsidRPr="003A3A82">
              <w:t>0,00</w:t>
            </w:r>
          </w:p>
        </w:tc>
        <w:tc>
          <w:tcPr>
            <w:tcW w:w="1776" w:type="dxa"/>
            <w:vAlign w:val="center"/>
          </w:tcPr>
          <w:p w:rsidR="003A3A82" w:rsidRPr="00F51DFD" w:rsidRDefault="003D5006" w:rsidP="0031335D">
            <w:pPr>
              <w:jc w:val="right"/>
            </w:pPr>
            <w:r>
              <w:t>0,00</w:t>
            </w:r>
          </w:p>
        </w:tc>
        <w:tc>
          <w:tcPr>
            <w:tcW w:w="1396" w:type="dxa"/>
            <w:vAlign w:val="center"/>
          </w:tcPr>
          <w:p w:rsidR="003A3A82" w:rsidRPr="00F51DFD" w:rsidRDefault="00316610" w:rsidP="00CD4652">
            <w:pPr>
              <w:jc w:val="center"/>
            </w:pPr>
            <w:r>
              <w:t>0,00</w:t>
            </w:r>
          </w:p>
        </w:tc>
      </w:tr>
      <w:tr w:rsidR="003A3A82" w:rsidTr="0031335D">
        <w:trPr>
          <w:trHeight w:val="340"/>
        </w:trPr>
        <w:tc>
          <w:tcPr>
            <w:tcW w:w="2837" w:type="dxa"/>
          </w:tcPr>
          <w:p w:rsidR="003A3A82" w:rsidRPr="00C5204B" w:rsidRDefault="003A3A82" w:rsidP="00F405D4">
            <w:pPr>
              <w:rPr>
                <w:b/>
              </w:rPr>
            </w:pPr>
            <w:r w:rsidRPr="00C5204B">
              <w:rPr>
                <w:b/>
              </w:rPr>
              <w:t>09-Yedek Ödenekler</w:t>
            </w:r>
          </w:p>
        </w:tc>
        <w:tc>
          <w:tcPr>
            <w:tcW w:w="1617" w:type="dxa"/>
          </w:tcPr>
          <w:p w:rsidR="003A3A82" w:rsidRPr="00EF4F09" w:rsidRDefault="003A3A82" w:rsidP="00F34586">
            <w:pPr>
              <w:jc w:val="right"/>
            </w:pPr>
            <w:r w:rsidRPr="00EF4F09">
              <w:t>14.500.000,00</w:t>
            </w:r>
          </w:p>
        </w:tc>
        <w:tc>
          <w:tcPr>
            <w:tcW w:w="1662" w:type="dxa"/>
            <w:vAlign w:val="center"/>
          </w:tcPr>
          <w:p w:rsidR="003A3A82" w:rsidRPr="003A3A82" w:rsidRDefault="003A3A82" w:rsidP="00F34586">
            <w:pPr>
              <w:jc w:val="right"/>
            </w:pPr>
            <w:r w:rsidRPr="003A3A82">
              <w:t>0,00</w:t>
            </w:r>
          </w:p>
        </w:tc>
        <w:tc>
          <w:tcPr>
            <w:tcW w:w="1776" w:type="dxa"/>
            <w:vAlign w:val="center"/>
          </w:tcPr>
          <w:p w:rsidR="003A3A82" w:rsidRPr="00F51DFD" w:rsidRDefault="003D5006" w:rsidP="0031335D">
            <w:pPr>
              <w:jc w:val="right"/>
            </w:pPr>
            <w:r>
              <w:t>0,00</w:t>
            </w:r>
          </w:p>
        </w:tc>
        <w:tc>
          <w:tcPr>
            <w:tcW w:w="1396" w:type="dxa"/>
            <w:vAlign w:val="center"/>
          </w:tcPr>
          <w:p w:rsidR="003A3A82" w:rsidRPr="00F51DFD" w:rsidRDefault="00316610" w:rsidP="00CD4652">
            <w:pPr>
              <w:jc w:val="center"/>
            </w:pPr>
            <w:r>
              <w:t>0,00</w:t>
            </w:r>
          </w:p>
        </w:tc>
      </w:tr>
      <w:tr w:rsidR="003A3A82" w:rsidTr="0031335D">
        <w:trPr>
          <w:trHeight w:val="340"/>
        </w:trPr>
        <w:tc>
          <w:tcPr>
            <w:tcW w:w="2837" w:type="dxa"/>
          </w:tcPr>
          <w:p w:rsidR="003A3A82" w:rsidRPr="00C5204B" w:rsidRDefault="003A3A82" w:rsidP="00F405D4">
            <w:pPr>
              <w:rPr>
                <w:b/>
              </w:rPr>
            </w:pPr>
            <w:r>
              <w:rPr>
                <w:b/>
              </w:rPr>
              <w:t>Toplam</w:t>
            </w:r>
          </w:p>
        </w:tc>
        <w:tc>
          <w:tcPr>
            <w:tcW w:w="1617" w:type="dxa"/>
            <w:vAlign w:val="center"/>
          </w:tcPr>
          <w:p w:rsidR="003A3A82" w:rsidRPr="00EF4F09" w:rsidRDefault="003A3A82" w:rsidP="00F34586">
            <w:pPr>
              <w:jc w:val="right"/>
              <w:rPr>
                <w:b/>
              </w:rPr>
            </w:pPr>
            <w:r w:rsidRPr="00EF4F09">
              <w:rPr>
                <w:b/>
              </w:rPr>
              <w:t>160.750.000,00</w:t>
            </w:r>
          </w:p>
        </w:tc>
        <w:tc>
          <w:tcPr>
            <w:tcW w:w="1662" w:type="dxa"/>
            <w:vAlign w:val="center"/>
          </w:tcPr>
          <w:p w:rsidR="003A3A82" w:rsidRPr="003A3A82" w:rsidRDefault="003A3A82" w:rsidP="00F34586">
            <w:pPr>
              <w:jc w:val="right"/>
              <w:rPr>
                <w:b/>
              </w:rPr>
            </w:pPr>
            <w:r w:rsidRPr="003A3A82">
              <w:rPr>
                <w:b/>
              </w:rPr>
              <w:t>66.408.643,23</w:t>
            </w:r>
          </w:p>
        </w:tc>
        <w:tc>
          <w:tcPr>
            <w:tcW w:w="1776" w:type="dxa"/>
            <w:vAlign w:val="center"/>
          </w:tcPr>
          <w:p w:rsidR="003A3A82" w:rsidRPr="00AC4738" w:rsidRDefault="003D5006" w:rsidP="0031335D">
            <w:pPr>
              <w:jc w:val="right"/>
              <w:rPr>
                <w:b/>
              </w:rPr>
            </w:pPr>
            <w:r>
              <w:rPr>
                <w:b/>
              </w:rPr>
              <w:t>66.550.000,00</w:t>
            </w:r>
          </w:p>
        </w:tc>
        <w:tc>
          <w:tcPr>
            <w:tcW w:w="1396" w:type="dxa"/>
            <w:vAlign w:val="center"/>
          </w:tcPr>
          <w:p w:rsidR="003A3A82" w:rsidRPr="00D23EDC" w:rsidRDefault="00F504D9" w:rsidP="00CD4652">
            <w:pPr>
              <w:jc w:val="center"/>
              <w:rPr>
                <w:b/>
              </w:rPr>
            </w:pPr>
            <w:r>
              <w:rPr>
                <w:b/>
              </w:rPr>
              <w:t>82,71</w:t>
            </w:r>
          </w:p>
        </w:tc>
      </w:tr>
    </w:tbl>
    <w:p w:rsidR="00226F08" w:rsidRDefault="00226F08" w:rsidP="007D7776">
      <w:pPr>
        <w:ind w:firstLine="708"/>
        <w:jc w:val="both"/>
        <w:rPr>
          <w:b/>
        </w:rPr>
      </w:pPr>
    </w:p>
    <w:p w:rsidR="00B43E68" w:rsidRPr="006A06E3" w:rsidRDefault="007828A0" w:rsidP="006A06E3">
      <w:pPr>
        <w:jc w:val="both"/>
        <w:rPr>
          <w:b/>
        </w:rPr>
      </w:pPr>
      <w:r>
        <w:rPr>
          <w:b/>
        </w:rPr>
        <w:t>Şekil 19. 2019</w:t>
      </w:r>
      <w:r w:rsidR="00226F08" w:rsidRPr="006A06E3">
        <w:rPr>
          <w:b/>
        </w:rPr>
        <w:t xml:space="preserve"> Yılı Bütçe Gider Gerçekleşmeleri</w:t>
      </w:r>
    </w:p>
    <w:p w:rsidR="00FB5F58" w:rsidRDefault="00933B8F" w:rsidP="000656D0">
      <w:pPr>
        <w:jc w:val="both"/>
        <w:rPr>
          <w:b/>
        </w:rPr>
      </w:pPr>
      <w:r>
        <w:rPr>
          <w:b/>
          <w:noProof/>
          <w:lang w:eastAsia="tr-TR"/>
        </w:rPr>
        <w:drawing>
          <wp:inline distT="0" distB="0" distL="0" distR="0">
            <wp:extent cx="5486400" cy="3200400"/>
            <wp:effectExtent l="0" t="0" r="19050" b="1905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862D8" w:rsidRDefault="000569F4" w:rsidP="000569F4">
      <w:pPr>
        <w:ind w:firstLine="708"/>
        <w:jc w:val="both"/>
        <w:rPr>
          <w:b/>
        </w:rPr>
      </w:pPr>
      <w:r>
        <w:rPr>
          <w:b/>
        </w:rPr>
        <w:lastRenderedPageBreak/>
        <w:t>01.Personel Giderleri</w:t>
      </w:r>
    </w:p>
    <w:p w:rsidR="000569F4" w:rsidRDefault="00783090" w:rsidP="000569F4">
      <w:pPr>
        <w:ind w:firstLine="708"/>
        <w:jc w:val="both"/>
      </w:pPr>
      <w:r>
        <w:t>2019</w:t>
      </w:r>
      <w:r w:rsidR="000569F4">
        <w:t xml:space="preserve"> </w:t>
      </w:r>
      <w:r w:rsidR="00AF0501">
        <w:t>yılı Ocak</w:t>
      </w:r>
      <w:r w:rsidR="000569F4">
        <w:t xml:space="preserve">-Haziran döneminde </w:t>
      </w:r>
      <w:r>
        <w:t>8.252.850,08</w:t>
      </w:r>
      <w:r w:rsidR="000569F4">
        <w:t xml:space="preserve"> TL olan Personel</w:t>
      </w:r>
      <w:r>
        <w:t xml:space="preserve"> Giderleri gerçekleşmesinin 2019</w:t>
      </w:r>
      <w:r w:rsidR="000569F4">
        <w:t xml:space="preserve"> yılı Temmuz-Aralık döneminde yaklaşık </w:t>
      </w:r>
      <w:r>
        <w:t>8.500.000,00</w:t>
      </w:r>
      <w:r w:rsidR="000569F4">
        <w:t xml:space="preserve"> TL olması beklenmektedir. Personel Giderlerinde</w:t>
      </w:r>
      <w:r>
        <w:t xml:space="preserve"> yılsonu gerçekleşmelerinin 2019</w:t>
      </w:r>
      <w:r w:rsidR="000569F4">
        <w:t xml:space="preserve"> yılı bütçe başlangıç ödeneğinin %</w:t>
      </w:r>
      <w:r>
        <w:t>70,88</w:t>
      </w:r>
      <w:r w:rsidR="00266D4E">
        <w:t>’i</w:t>
      </w:r>
      <w:r w:rsidR="000569F4">
        <w:t xml:space="preserve"> olacağı tahmin edilmektedir.</w:t>
      </w:r>
    </w:p>
    <w:p w:rsidR="00BD6675" w:rsidRDefault="00F405D4" w:rsidP="00F405D4">
      <w:pPr>
        <w:ind w:firstLine="708"/>
        <w:jc w:val="both"/>
        <w:rPr>
          <w:b/>
        </w:rPr>
      </w:pPr>
      <w:r w:rsidRPr="00F405D4">
        <w:rPr>
          <w:b/>
        </w:rPr>
        <w:t>02.Sosyal Güvenlik Kurumlarına Devlet Primi Giderleri</w:t>
      </w:r>
    </w:p>
    <w:p w:rsidR="00AF0501" w:rsidRDefault="0050541D" w:rsidP="00AF0501">
      <w:pPr>
        <w:ind w:firstLine="708"/>
        <w:jc w:val="both"/>
      </w:pPr>
      <w:r>
        <w:t>2019</w:t>
      </w:r>
      <w:r w:rsidR="00AF0501">
        <w:t xml:space="preserve"> yılı Ocak-Haziran döneminde </w:t>
      </w:r>
      <w:r>
        <w:t>1.181.055,28</w:t>
      </w:r>
      <w:r w:rsidR="00AF0501">
        <w:t xml:space="preserve"> TL olan Sosyal Güvenlik Kurumlarına Devlet Primi</w:t>
      </w:r>
      <w:r>
        <w:t xml:space="preserve"> Giderleri gerçekleşmesinin 2019</w:t>
      </w:r>
      <w:r w:rsidR="00AF0501">
        <w:t xml:space="preserve"> yılı Temmuz-Aralık döneminde yaklaşık </w:t>
      </w:r>
      <w:r>
        <w:t>1.200.000,00</w:t>
      </w:r>
      <w:r w:rsidR="00AF0501">
        <w:t xml:space="preserve"> TL olması beklenmektedir. Sosyal Güvenlik Kurumlarına Devlet Primi Giderlerinde yıls</w:t>
      </w:r>
      <w:r>
        <w:t>onu gerçekleşmelerinin 2019</w:t>
      </w:r>
      <w:r w:rsidR="00AF0501">
        <w:t xml:space="preserve"> yılı bütçe başlangıç ödeneğinin %</w:t>
      </w:r>
      <w:r>
        <w:t>59,62</w:t>
      </w:r>
      <w:r w:rsidR="009C46FE">
        <w:t>’si</w:t>
      </w:r>
      <w:r w:rsidR="00AF0501">
        <w:t xml:space="preserve"> olacağı tahmin edilmektedir.</w:t>
      </w:r>
    </w:p>
    <w:p w:rsidR="00F405D4" w:rsidRDefault="00C1231A" w:rsidP="00F405D4">
      <w:pPr>
        <w:ind w:firstLine="708"/>
        <w:jc w:val="both"/>
        <w:rPr>
          <w:b/>
        </w:rPr>
      </w:pPr>
      <w:r w:rsidRPr="00C1231A">
        <w:rPr>
          <w:b/>
        </w:rPr>
        <w:t>03.Mal ve Hizmet Alımı Giderleri</w:t>
      </w:r>
    </w:p>
    <w:p w:rsidR="00C1231A" w:rsidRDefault="00554528" w:rsidP="00F405D4">
      <w:pPr>
        <w:ind w:firstLine="708"/>
        <w:jc w:val="both"/>
      </w:pPr>
      <w:r>
        <w:t>2019</w:t>
      </w:r>
      <w:r w:rsidR="00C1231A">
        <w:t xml:space="preserve"> yılı Ocak-Haziran döneminde </w:t>
      </w:r>
      <w:r>
        <w:t>35.018.457,69</w:t>
      </w:r>
      <w:r w:rsidR="00C1231A">
        <w:t xml:space="preserve"> TL olan Mal ve Hizmet Alımı</w:t>
      </w:r>
      <w:r>
        <w:t xml:space="preserve"> Giderleri gerçekleşmesinin 2019</w:t>
      </w:r>
      <w:r w:rsidR="00C1231A">
        <w:t xml:space="preserve"> yılı Temmuz-Aralık döneminde yaklaşık </w:t>
      </w:r>
      <w:r>
        <w:t>37.000.000,00</w:t>
      </w:r>
      <w:r w:rsidR="00C1231A">
        <w:t xml:space="preserve"> TL olması beklenmektedir. Mal ve Hizmet Alımı Giderlerinde</w:t>
      </w:r>
      <w:r>
        <w:t xml:space="preserve"> yılsonu gerçekleşmelerinin 2019</w:t>
      </w:r>
      <w:r w:rsidR="00C1231A">
        <w:t xml:space="preserve"> yılı bütçe başlangıç ödeneğinin %</w:t>
      </w:r>
      <w:r>
        <w:t>84’ü</w:t>
      </w:r>
      <w:r w:rsidR="00C1231A">
        <w:t xml:space="preserve"> olacağı tahmin edilmektedir.</w:t>
      </w:r>
    </w:p>
    <w:p w:rsidR="00C1231A" w:rsidRDefault="00FD79FC" w:rsidP="00F405D4">
      <w:pPr>
        <w:ind w:firstLine="708"/>
        <w:jc w:val="both"/>
        <w:rPr>
          <w:b/>
        </w:rPr>
      </w:pPr>
      <w:r w:rsidRPr="00FD79FC">
        <w:rPr>
          <w:b/>
        </w:rPr>
        <w:t>04.Faiz Giderleri</w:t>
      </w:r>
    </w:p>
    <w:p w:rsidR="00FD79FC" w:rsidRDefault="006D4A56" w:rsidP="00FD79FC">
      <w:pPr>
        <w:ind w:firstLine="708"/>
        <w:jc w:val="both"/>
      </w:pPr>
      <w:r>
        <w:t>2019</w:t>
      </w:r>
      <w:r w:rsidR="00FD79FC">
        <w:t xml:space="preserve"> yılı Ocak-Haziran döneminde </w:t>
      </w:r>
      <w:r>
        <w:t>2.373.323,01</w:t>
      </w:r>
      <w:r w:rsidR="00FD79FC">
        <w:t xml:space="preserve"> TL olan </w:t>
      </w:r>
      <w:r w:rsidR="00CF39F7">
        <w:t>Faiz</w:t>
      </w:r>
      <w:r>
        <w:t xml:space="preserve"> Giderleri gerçekleşmesinin 2019</w:t>
      </w:r>
      <w:r w:rsidR="00FD79FC">
        <w:t xml:space="preserve"> yılı Temmuz-Aralık döneminde yaklaşık </w:t>
      </w:r>
      <w:r>
        <w:t>2.750.000,00</w:t>
      </w:r>
      <w:r w:rsidR="00FD79FC">
        <w:t xml:space="preserve"> TL olması beklenmektedir. </w:t>
      </w:r>
      <w:r w:rsidR="00CF39F7">
        <w:t>Faiz</w:t>
      </w:r>
      <w:r w:rsidR="00FD79FC">
        <w:t xml:space="preserve"> Giderlerinde</w:t>
      </w:r>
      <w:r>
        <w:t xml:space="preserve"> yılsonu gerçekleşmelerinin 2019</w:t>
      </w:r>
      <w:r w:rsidR="00FD79FC">
        <w:t xml:space="preserve"> yılı bütçe başlangıç ödeneğinin %</w:t>
      </w:r>
      <w:r>
        <w:t>204,85</w:t>
      </w:r>
      <w:r w:rsidR="0025112A">
        <w:t>’i</w:t>
      </w:r>
      <w:r w:rsidR="00FD79FC">
        <w:t xml:space="preserve"> olacağı tahmin edilmektedir.</w:t>
      </w:r>
    </w:p>
    <w:p w:rsidR="00EE6FEC" w:rsidRDefault="00EE6FEC" w:rsidP="00FD79FC">
      <w:pPr>
        <w:ind w:firstLine="708"/>
        <w:jc w:val="both"/>
        <w:rPr>
          <w:b/>
        </w:rPr>
      </w:pPr>
      <w:r w:rsidRPr="00EE6FEC">
        <w:rPr>
          <w:b/>
        </w:rPr>
        <w:t>05.Cari Transferler</w:t>
      </w:r>
    </w:p>
    <w:p w:rsidR="009A5679" w:rsidRDefault="006C521D" w:rsidP="009A5679">
      <w:pPr>
        <w:ind w:firstLine="708"/>
        <w:jc w:val="both"/>
      </w:pPr>
      <w:r>
        <w:t>2019</w:t>
      </w:r>
      <w:r w:rsidR="009A5679">
        <w:t xml:space="preserve"> yılı Ocak-Haziran döneminde </w:t>
      </w:r>
      <w:r>
        <w:t>2.390.194,26</w:t>
      </w:r>
      <w:r w:rsidR="009A5679">
        <w:t xml:space="preserve"> TL olan Cari T</w:t>
      </w:r>
      <w:r>
        <w:t>ransferler gerçekleşmesinin 2019</w:t>
      </w:r>
      <w:r w:rsidR="009A5679">
        <w:t xml:space="preserve"> yılı Temmuz-Aralık döneminde yaklaşık </w:t>
      </w:r>
      <w:r>
        <w:t>2.100.000,00</w:t>
      </w:r>
      <w:r w:rsidR="009A5679">
        <w:t xml:space="preserve"> TL olması beklenmektedir. </w:t>
      </w:r>
      <w:r w:rsidR="00BC74D2">
        <w:t>Cari Transferlerde</w:t>
      </w:r>
      <w:r w:rsidR="00D81F63">
        <w:t xml:space="preserve"> yılsonu gerçekleşmeleri</w:t>
      </w:r>
      <w:r>
        <w:t>nin 2019</w:t>
      </w:r>
      <w:r w:rsidR="009A5679">
        <w:t xml:space="preserve"> yılı bütçe başlangıç ödeneğinin %</w:t>
      </w:r>
      <w:r>
        <w:t>130,26’sı</w:t>
      </w:r>
      <w:r w:rsidR="009A5679">
        <w:t xml:space="preserve"> olacağı tahmin edilmektedir.</w:t>
      </w:r>
    </w:p>
    <w:p w:rsidR="009A5679" w:rsidRDefault="00F33739" w:rsidP="00FD79FC">
      <w:pPr>
        <w:ind w:firstLine="708"/>
        <w:jc w:val="both"/>
        <w:rPr>
          <w:b/>
        </w:rPr>
      </w:pPr>
      <w:r>
        <w:rPr>
          <w:b/>
        </w:rPr>
        <w:t>06.S</w:t>
      </w:r>
      <w:r w:rsidR="00EC42A9">
        <w:rPr>
          <w:b/>
        </w:rPr>
        <w:t>e</w:t>
      </w:r>
      <w:r>
        <w:rPr>
          <w:b/>
        </w:rPr>
        <w:t>rmaye Giderleri</w:t>
      </w:r>
    </w:p>
    <w:p w:rsidR="00F33739" w:rsidRDefault="006C521D" w:rsidP="00F33739">
      <w:pPr>
        <w:ind w:firstLine="708"/>
        <w:jc w:val="both"/>
      </w:pPr>
      <w:r>
        <w:t>2019</w:t>
      </w:r>
      <w:r w:rsidR="00F33739">
        <w:t xml:space="preserve"> yılı Ocak-Haziran döneminde </w:t>
      </w:r>
      <w:r>
        <w:t>17.192.762,91</w:t>
      </w:r>
      <w:r w:rsidR="00F33739">
        <w:t xml:space="preserve"> TL olan Sermaye</w:t>
      </w:r>
      <w:r>
        <w:t xml:space="preserve"> Giderleri gerçekleşmesinin 2019</w:t>
      </w:r>
      <w:r w:rsidR="00F33739">
        <w:t xml:space="preserve"> yılı Temmuz-Aralık döneminde yaklaşık </w:t>
      </w:r>
      <w:r>
        <w:t>15.000.000,00</w:t>
      </w:r>
      <w:r w:rsidR="00F33739">
        <w:t xml:space="preserve"> TL olması beklenmektedir. Sermaye Giderlerinde</w:t>
      </w:r>
      <w:r>
        <w:t xml:space="preserve"> yılsonu gerçekleşmelerinin 2019</w:t>
      </w:r>
      <w:r w:rsidR="00F33739">
        <w:t xml:space="preserve"> yılı bütçe başlangıç ödeneğinin %</w:t>
      </w:r>
      <w:r w:rsidR="00906DB9">
        <w:t>119,49’u</w:t>
      </w:r>
      <w:r w:rsidR="00F33739">
        <w:t xml:space="preserve"> olacağı tahmin edilmektedir.</w:t>
      </w:r>
    </w:p>
    <w:p w:rsidR="00F33739" w:rsidRDefault="00360BC3" w:rsidP="00FD79FC">
      <w:pPr>
        <w:ind w:firstLine="708"/>
        <w:jc w:val="both"/>
        <w:rPr>
          <w:b/>
        </w:rPr>
      </w:pPr>
      <w:r>
        <w:rPr>
          <w:b/>
        </w:rPr>
        <w:t>07.Sermaye Transferleri</w:t>
      </w:r>
    </w:p>
    <w:p w:rsidR="003A34F4" w:rsidRDefault="00792382" w:rsidP="00F405D4">
      <w:pPr>
        <w:ind w:firstLine="708"/>
        <w:jc w:val="both"/>
      </w:pPr>
      <w:r>
        <w:t>2019</w:t>
      </w:r>
      <w:r w:rsidR="00AD2FE7">
        <w:t xml:space="preserve"> yılı Ocak-Haziran döneminde </w:t>
      </w:r>
      <w:r w:rsidR="006A419C">
        <w:t xml:space="preserve">gider gerçekleşmesi bulunmayan </w:t>
      </w:r>
      <w:r w:rsidR="00360BC3">
        <w:t>Sermaye Tr</w:t>
      </w:r>
      <w:r w:rsidR="00861350">
        <w:t>ansferleri için</w:t>
      </w:r>
      <w:r w:rsidR="00F21F70">
        <w:t xml:space="preserve"> </w:t>
      </w:r>
      <w:r w:rsidR="006A419C">
        <w:t>2019</w:t>
      </w:r>
      <w:r w:rsidR="00360BC3">
        <w:t xml:space="preserve"> yılı Temmuz-Aralık döneminde </w:t>
      </w:r>
      <w:r w:rsidR="0096075A">
        <w:t xml:space="preserve">de </w:t>
      </w:r>
      <w:r w:rsidR="00861350">
        <w:t xml:space="preserve">gider </w:t>
      </w:r>
      <w:r w:rsidR="00F21F70">
        <w:t xml:space="preserve">gerçekleşmesi </w:t>
      </w:r>
      <w:r w:rsidR="00360BC3">
        <w:t>beklenme</w:t>
      </w:r>
      <w:r w:rsidR="00F21F70">
        <w:t>me</w:t>
      </w:r>
      <w:r w:rsidR="00360BC3">
        <w:t xml:space="preserve">ktedir. </w:t>
      </w:r>
    </w:p>
    <w:p w:rsidR="006A419C" w:rsidRDefault="006A419C" w:rsidP="00F405D4">
      <w:pPr>
        <w:ind w:firstLine="708"/>
        <w:jc w:val="both"/>
      </w:pPr>
    </w:p>
    <w:p w:rsidR="008A0371" w:rsidRDefault="008A0371" w:rsidP="00F405D4">
      <w:pPr>
        <w:ind w:firstLine="708"/>
        <w:jc w:val="both"/>
      </w:pPr>
    </w:p>
    <w:p w:rsidR="003A34F4" w:rsidRDefault="003A34F4" w:rsidP="003A34F4">
      <w:pPr>
        <w:pStyle w:val="ListeParagraf"/>
        <w:numPr>
          <w:ilvl w:val="0"/>
          <w:numId w:val="4"/>
        </w:numPr>
        <w:jc w:val="both"/>
        <w:rPr>
          <w:b/>
        </w:rPr>
      </w:pPr>
      <w:r w:rsidRPr="003A34F4">
        <w:rPr>
          <w:b/>
        </w:rPr>
        <w:lastRenderedPageBreak/>
        <w:t>Bütçe Gelirleri</w:t>
      </w:r>
    </w:p>
    <w:p w:rsidR="00E56AD4" w:rsidRDefault="00A14C04" w:rsidP="00E56AD4">
      <w:pPr>
        <w:ind w:firstLine="708"/>
        <w:jc w:val="both"/>
      </w:pPr>
      <w:r>
        <w:t>2019</w:t>
      </w:r>
      <w:r w:rsidR="003A34F4" w:rsidRPr="003A34F4">
        <w:t xml:space="preserve"> </w:t>
      </w:r>
      <w:r w:rsidR="004F5BE1">
        <w:t xml:space="preserve">mali yılı bütçesinde </w:t>
      </w:r>
      <w:r>
        <w:t>160.750.000,00</w:t>
      </w:r>
      <w:r w:rsidR="004F5BE1">
        <w:t xml:space="preserve"> TL tahmini bütçe gelirinin </w:t>
      </w:r>
      <w:r>
        <w:t>51.387.671,74 TL’si Ocak-Haziran 2019</w:t>
      </w:r>
      <w:r w:rsidR="004F5BE1">
        <w:t xml:space="preserve"> döneminde ger</w:t>
      </w:r>
      <w:r>
        <w:t>çekleşmiştir. Temmuz-Aralık 2019</w:t>
      </w:r>
      <w:r w:rsidR="004F5BE1">
        <w:t xml:space="preserve"> dönemi gerçekleşmesinin </w:t>
      </w:r>
      <w:r>
        <w:t>54.095.000,00</w:t>
      </w:r>
      <w:r w:rsidR="00301F98">
        <w:t xml:space="preserve"> TL olması beklenmektedir.</w:t>
      </w:r>
      <w:r>
        <w:t xml:space="preserve"> Bütçe gelir tahminine göre 2019</w:t>
      </w:r>
      <w:r w:rsidR="00301F98">
        <w:t xml:space="preserve"> </w:t>
      </w:r>
      <w:r w:rsidR="00252C51">
        <w:t>yılsonu</w:t>
      </w:r>
      <w:r w:rsidR="00301F98">
        <w:t xml:space="preserve"> gerçekleşmesinin %</w:t>
      </w:r>
      <w:r>
        <w:t>65,62</w:t>
      </w:r>
      <w:r w:rsidR="00301F98">
        <w:t xml:space="preserve"> olacağı tahmin edilmektedir.</w:t>
      </w:r>
    </w:p>
    <w:tbl>
      <w:tblPr>
        <w:tblStyle w:val="TabloKlavuzu"/>
        <w:tblW w:w="9288" w:type="dxa"/>
        <w:tblLook w:val="04A0" w:firstRow="1" w:lastRow="0" w:firstColumn="1" w:lastColumn="0" w:noHBand="0" w:noVBand="1"/>
      </w:tblPr>
      <w:tblGrid>
        <w:gridCol w:w="3140"/>
        <w:gridCol w:w="1617"/>
        <w:gridCol w:w="1551"/>
        <w:gridCol w:w="1584"/>
        <w:gridCol w:w="1396"/>
      </w:tblGrid>
      <w:tr w:rsidR="00233514" w:rsidTr="00233514">
        <w:trPr>
          <w:trHeight w:val="471"/>
        </w:trPr>
        <w:tc>
          <w:tcPr>
            <w:tcW w:w="9288" w:type="dxa"/>
            <w:gridSpan w:val="5"/>
            <w:vAlign w:val="center"/>
          </w:tcPr>
          <w:p w:rsidR="00233514" w:rsidRPr="00226F08" w:rsidRDefault="00233514" w:rsidP="00C34008">
            <w:pPr>
              <w:rPr>
                <w:b/>
                <w:sz w:val="20"/>
                <w:szCs w:val="20"/>
              </w:rPr>
            </w:pPr>
            <w:r>
              <w:rPr>
                <w:b/>
                <w:sz w:val="20"/>
                <w:szCs w:val="20"/>
              </w:rPr>
              <w:t xml:space="preserve">Tablo 20: </w:t>
            </w:r>
            <w:r w:rsidR="002D7B39">
              <w:rPr>
                <w:b/>
                <w:sz w:val="20"/>
                <w:szCs w:val="20"/>
              </w:rPr>
              <w:t>2019</w:t>
            </w:r>
            <w:r>
              <w:rPr>
                <w:b/>
                <w:sz w:val="20"/>
                <w:szCs w:val="20"/>
              </w:rPr>
              <w:t xml:space="preserve"> Yılı Bütçe Gelir</w:t>
            </w:r>
            <w:r w:rsidRPr="00226F08">
              <w:rPr>
                <w:b/>
                <w:sz w:val="20"/>
                <w:szCs w:val="20"/>
              </w:rPr>
              <w:t xml:space="preserve"> Gerçekleşmeleri</w:t>
            </w:r>
          </w:p>
        </w:tc>
      </w:tr>
      <w:tr w:rsidR="00233514" w:rsidTr="008065BB">
        <w:trPr>
          <w:trHeight w:val="471"/>
        </w:trPr>
        <w:tc>
          <w:tcPr>
            <w:tcW w:w="3140" w:type="dxa"/>
            <w:vAlign w:val="center"/>
          </w:tcPr>
          <w:p w:rsidR="00233514" w:rsidRDefault="00233514" w:rsidP="00233514">
            <w:pPr>
              <w:jc w:val="center"/>
              <w:rPr>
                <w:b/>
              </w:rPr>
            </w:pPr>
            <w:r>
              <w:rPr>
                <w:b/>
              </w:rPr>
              <w:t>Bütçe Gelirleri</w:t>
            </w:r>
          </w:p>
        </w:tc>
        <w:tc>
          <w:tcPr>
            <w:tcW w:w="1617" w:type="dxa"/>
            <w:vAlign w:val="center"/>
          </w:tcPr>
          <w:p w:rsidR="00233514" w:rsidRDefault="002D7B39" w:rsidP="00F10C7C">
            <w:pPr>
              <w:jc w:val="center"/>
              <w:rPr>
                <w:b/>
              </w:rPr>
            </w:pPr>
            <w:r>
              <w:rPr>
                <w:b/>
              </w:rPr>
              <w:t>2019</w:t>
            </w:r>
            <w:r w:rsidR="00233514">
              <w:rPr>
                <w:b/>
              </w:rPr>
              <w:t xml:space="preserve"> </w:t>
            </w:r>
            <w:r w:rsidR="00F10C7C">
              <w:rPr>
                <w:b/>
              </w:rPr>
              <w:t>Bütçe Gelir Tahmini</w:t>
            </w:r>
          </w:p>
        </w:tc>
        <w:tc>
          <w:tcPr>
            <w:tcW w:w="1551" w:type="dxa"/>
            <w:vAlign w:val="center"/>
          </w:tcPr>
          <w:p w:rsidR="00233514" w:rsidRDefault="00F10C7C" w:rsidP="00C34008">
            <w:pPr>
              <w:jc w:val="center"/>
              <w:rPr>
                <w:b/>
              </w:rPr>
            </w:pPr>
            <w:r>
              <w:rPr>
                <w:b/>
              </w:rPr>
              <w:t>Ocak-Haziran Dönemi Gerçekleşme</w:t>
            </w:r>
          </w:p>
        </w:tc>
        <w:tc>
          <w:tcPr>
            <w:tcW w:w="1584" w:type="dxa"/>
            <w:vAlign w:val="center"/>
          </w:tcPr>
          <w:p w:rsidR="00233514" w:rsidRDefault="00233514" w:rsidP="00C34008">
            <w:pPr>
              <w:jc w:val="center"/>
              <w:rPr>
                <w:b/>
              </w:rPr>
            </w:pPr>
            <w:r>
              <w:rPr>
                <w:b/>
              </w:rPr>
              <w:t>Temmuz-Aralık</w:t>
            </w:r>
          </w:p>
          <w:p w:rsidR="00233514" w:rsidRDefault="00233514" w:rsidP="00F10C7C">
            <w:pPr>
              <w:jc w:val="center"/>
              <w:rPr>
                <w:b/>
              </w:rPr>
            </w:pPr>
            <w:r>
              <w:rPr>
                <w:b/>
              </w:rPr>
              <w:t xml:space="preserve">Dönemi </w:t>
            </w:r>
            <w:r w:rsidR="00F10C7C">
              <w:rPr>
                <w:b/>
              </w:rPr>
              <w:t>(</w:t>
            </w:r>
            <w:r>
              <w:rPr>
                <w:b/>
              </w:rPr>
              <w:t>Tahmini</w:t>
            </w:r>
            <w:r w:rsidR="00F10C7C">
              <w:rPr>
                <w:b/>
              </w:rPr>
              <w:t>)</w:t>
            </w:r>
          </w:p>
        </w:tc>
        <w:tc>
          <w:tcPr>
            <w:tcW w:w="1396" w:type="dxa"/>
            <w:vAlign w:val="center"/>
          </w:tcPr>
          <w:p w:rsidR="00233514" w:rsidRDefault="002D7B39" w:rsidP="00C34008">
            <w:pPr>
              <w:jc w:val="center"/>
              <w:rPr>
                <w:b/>
              </w:rPr>
            </w:pPr>
            <w:r>
              <w:rPr>
                <w:b/>
              </w:rPr>
              <w:t>2019</w:t>
            </w:r>
            <w:r w:rsidR="00F054B3">
              <w:rPr>
                <w:b/>
              </w:rPr>
              <w:t xml:space="preserve"> Yıl Sonu Gerçekleşme Tah</w:t>
            </w:r>
            <w:r w:rsidR="00233514">
              <w:rPr>
                <w:b/>
              </w:rPr>
              <w:t>mini %</w:t>
            </w:r>
          </w:p>
        </w:tc>
      </w:tr>
      <w:tr w:rsidR="004D1D3C" w:rsidTr="00F34586">
        <w:trPr>
          <w:trHeight w:val="340"/>
        </w:trPr>
        <w:tc>
          <w:tcPr>
            <w:tcW w:w="3140" w:type="dxa"/>
            <w:vAlign w:val="center"/>
          </w:tcPr>
          <w:p w:rsidR="004D1D3C" w:rsidRPr="00233514" w:rsidRDefault="004D1D3C" w:rsidP="00C34008">
            <w:pPr>
              <w:rPr>
                <w:b/>
              </w:rPr>
            </w:pPr>
            <w:r w:rsidRPr="00233514">
              <w:rPr>
                <w:b/>
              </w:rPr>
              <w:t>Vergi Gelirleri</w:t>
            </w:r>
          </w:p>
        </w:tc>
        <w:tc>
          <w:tcPr>
            <w:tcW w:w="1617" w:type="dxa"/>
            <w:vAlign w:val="center"/>
          </w:tcPr>
          <w:p w:rsidR="004D1D3C" w:rsidRDefault="004D1D3C" w:rsidP="00F34586">
            <w:pPr>
              <w:jc w:val="right"/>
            </w:pPr>
            <w:r>
              <w:t>59.337.000,00</w:t>
            </w:r>
          </w:p>
        </w:tc>
        <w:tc>
          <w:tcPr>
            <w:tcW w:w="1551" w:type="dxa"/>
            <w:vAlign w:val="center"/>
          </w:tcPr>
          <w:p w:rsidR="004D1D3C" w:rsidRPr="004D1D3C" w:rsidRDefault="004D1D3C" w:rsidP="00F34586">
            <w:pPr>
              <w:jc w:val="right"/>
            </w:pPr>
            <w:r w:rsidRPr="004D1D3C">
              <w:t>18.113.987,32</w:t>
            </w:r>
          </w:p>
        </w:tc>
        <w:tc>
          <w:tcPr>
            <w:tcW w:w="1584" w:type="dxa"/>
            <w:vAlign w:val="center"/>
          </w:tcPr>
          <w:p w:rsidR="004D1D3C" w:rsidRPr="00F51DFD" w:rsidRDefault="008861C3" w:rsidP="00C34008">
            <w:pPr>
              <w:jc w:val="right"/>
            </w:pPr>
            <w:r>
              <w:t>19.000.000,00</w:t>
            </w:r>
          </w:p>
        </w:tc>
        <w:tc>
          <w:tcPr>
            <w:tcW w:w="1396" w:type="dxa"/>
            <w:vAlign w:val="center"/>
          </w:tcPr>
          <w:p w:rsidR="004D1D3C" w:rsidRPr="00F51DFD" w:rsidRDefault="00CD6681" w:rsidP="00C34008">
            <w:pPr>
              <w:jc w:val="center"/>
            </w:pPr>
            <w:r>
              <w:t>62,55</w:t>
            </w:r>
          </w:p>
        </w:tc>
      </w:tr>
      <w:tr w:rsidR="004D1D3C" w:rsidTr="00F34586">
        <w:trPr>
          <w:trHeight w:val="340"/>
        </w:trPr>
        <w:tc>
          <w:tcPr>
            <w:tcW w:w="3140" w:type="dxa"/>
            <w:vAlign w:val="center"/>
          </w:tcPr>
          <w:p w:rsidR="004D1D3C" w:rsidRPr="00233514" w:rsidRDefault="004D1D3C" w:rsidP="00C34008">
            <w:pPr>
              <w:rPr>
                <w:b/>
              </w:rPr>
            </w:pPr>
            <w:r w:rsidRPr="00233514">
              <w:rPr>
                <w:b/>
              </w:rPr>
              <w:t>Teşebbüs ve Mülkiyet Gelirleri</w:t>
            </w:r>
          </w:p>
        </w:tc>
        <w:tc>
          <w:tcPr>
            <w:tcW w:w="1617" w:type="dxa"/>
            <w:vAlign w:val="center"/>
          </w:tcPr>
          <w:p w:rsidR="004D1D3C" w:rsidRDefault="004D1D3C" w:rsidP="00F34586">
            <w:pPr>
              <w:jc w:val="right"/>
            </w:pPr>
            <w:r>
              <w:t>19.769.000,00</w:t>
            </w:r>
          </w:p>
        </w:tc>
        <w:tc>
          <w:tcPr>
            <w:tcW w:w="1551" w:type="dxa"/>
            <w:vAlign w:val="center"/>
          </w:tcPr>
          <w:p w:rsidR="004D1D3C" w:rsidRPr="004D1D3C" w:rsidRDefault="004D1D3C" w:rsidP="00F34586">
            <w:pPr>
              <w:jc w:val="right"/>
            </w:pPr>
            <w:r w:rsidRPr="004D1D3C">
              <w:t>6.861.053,33</w:t>
            </w:r>
          </w:p>
        </w:tc>
        <w:tc>
          <w:tcPr>
            <w:tcW w:w="1584" w:type="dxa"/>
            <w:vAlign w:val="center"/>
          </w:tcPr>
          <w:p w:rsidR="004D1D3C" w:rsidRPr="00F51DFD" w:rsidRDefault="008861C3" w:rsidP="00C34008">
            <w:pPr>
              <w:jc w:val="right"/>
            </w:pPr>
            <w:r>
              <w:t>7.000.000,00</w:t>
            </w:r>
          </w:p>
        </w:tc>
        <w:tc>
          <w:tcPr>
            <w:tcW w:w="1396" w:type="dxa"/>
            <w:vAlign w:val="center"/>
          </w:tcPr>
          <w:p w:rsidR="004D1D3C" w:rsidRPr="00F51DFD" w:rsidRDefault="00CD6681" w:rsidP="00C34008">
            <w:pPr>
              <w:jc w:val="center"/>
            </w:pPr>
            <w:r>
              <w:t>70,12</w:t>
            </w:r>
          </w:p>
        </w:tc>
      </w:tr>
      <w:tr w:rsidR="004D1D3C" w:rsidTr="008065BB">
        <w:trPr>
          <w:trHeight w:val="340"/>
        </w:trPr>
        <w:tc>
          <w:tcPr>
            <w:tcW w:w="3140" w:type="dxa"/>
            <w:vAlign w:val="center"/>
          </w:tcPr>
          <w:p w:rsidR="004D1D3C" w:rsidRPr="00233514" w:rsidRDefault="004D1D3C" w:rsidP="00C34008">
            <w:pPr>
              <w:rPr>
                <w:b/>
              </w:rPr>
            </w:pPr>
            <w:r w:rsidRPr="00233514">
              <w:rPr>
                <w:b/>
              </w:rPr>
              <w:t>Alınan Bağış ve Yardımlar ile Özel Gel.</w:t>
            </w:r>
          </w:p>
        </w:tc>
        <w:tc>
          <w:tcPr>
            <w:tcW w:w="1617" w:type="dxa"/>
            <w:vAlign w:val="center"/>
          </w:tcPr>
          <w:p w:rsidR="004D1D3C" w:rsidRDefault="004D1D3C" w:rsidP="00F34586">
            <w:pPr>
              <w:jc w:val="right"/>
            </w:pPr>
            <w:r>
              <w:t>6.035.000,00</w:t>
            </w:r>
          </w:p>
        </w:tc>
        <w:tc>
          <w:tcPr>
            <w:tcW w:w="1551" w:type="dxa"/>
            <w:vAlign w:val="center"/>
          </w:tcPr>
          <w:p w:rsidR="004D1D3C" w:rsidRPr="004D1D3C" w:rsidRDefault="004D1D3C" w:rsidP="00F34586">
            <w:pPr>
              <w:jc w:val="right"/>
            </w:pPr>
            <w:r w:rsidRPr="004D1D3C">
              <w:t>46.395,67</w:t>
            </w:r>
          </w:p>
        </w:tc>
        <w:tc>
          <w:tcPr>
            <w:tcW w:w="1584" w:type="dxa"/>
            <w:vAlign w:val="center"/>
          </w:tcPr>
          <w:p w:rsidR="004D1D3C" w:rsidRPr="00F51DFD" w:rsidRDefault="008861C3" w:rsidP="00C34008">
            <w:pPr>
              <w:jc w:val="right"/>
            </w:pPr>
            <w:r>
              <w:t>60.000,00</w:t>
            </w:r>
          </w:p>
        </w:tc>
        <w:tc>
          <w:tcPr>
            <w:tcW w:w="1396" w:type="dxa"/>
            <w:vAlign w:val="center"/>
          </w:tcPr>
          <w:p w:rsidR="004D1D3C" w:rsidRPr="00F51DFD" w:rsidRDefault="00CD6681" w:rsidP="00C34008">
            <w:pPr>
              <w:jc w:val="center"/>
            </w:pPr>
            <w:r>
              <w:t>1,76</w:t>
            </w:r>
          </w:p>
        </w:tc>
      </w:tr>
      <w:tr w:rsidR="004D1D3C" w:rsidTr="00F34586">
        <w:trPr>
          <w:trHeight w:val="340"/>
        </w:trPr>
        <w:tc>
          <w:tcPr>
            <w:tcW w:w="3140" w:type="dxa"/>
            <w:vAlign w:val="center"/>
          </w:tcPr>
          <w:p w:rsidR="004D1D3C" w:rsidRPr="00233514" w:rsidRDefault="004D1D3C" w:rsidP="00C34008">
            <w:pPr>
              <w:rPr>
                <w:b/>
              </w:rPr>
            </w:pPr>
            <w:r w:rsidRPr="00233514">
              <w:rPr>
                <w:b/>
              </w:rPr>
              <w:t>Diğer Gelirler</w:t>
            </w:r>
          </w:p>
        </w:tc>
        <w:tc>
          <w:tcPr>
            <w:tcW w:w="1617" w:type="dxa"/>
            <w:vAlign w:val="center"/>
          </w:tcPr>
          <w:p w:rsidR="004D1D3C" w:rsidRDefault="004D1D3C" w:rsidP="00F34586">
            <w:pPr>
              <w:jc w:val="right"/>
            </w:pPr>
            <w:r>
              <w:t>69.836.000,00</w:t>
            </w:r>
          </w:p>
        </w:tc>
        <w:tc>
          <w:tcPr>
            <w:tcW w:w="1551" w:type="dxa"/>
            <w:vAlign w:val="center"/>
          </w:tcPr>
          <w:p w:rsidR="004D1D3C" w:rsidRPr="004D1D3C" w:rsidRDefault="004D1D3C" w:rsidP="00F34586">
            <w:pPr>
              <w:jc w:val="right"/>
            </w:pPr>
            <w:r w:rsidRPr="004D1D3C">
              <w:t>26.313.107,01</w:t>
            </w:r>
          </w:p>
        </w:tc>
        <w:tc>
          <w:tcPr>
            <w:tcW w:w="1584" w:type="dxa"/>
            <w:vAlign w:val="center"/>
          </w:tcPr>
          <w:p w:rsidR="004D1D3C" w:rsidRPr="00F51DFD" w:rsidRDefault="008861C3" w:rsidP="00C34008">
            <w:pPr>
              <w:jc w:val="right"/>
            </w:pPr>
            <w:r>
              <w:t>28.000.000,00</w:t>
            </w:r>
          </w:p>
        </w:tc>
        <w:tc>
          <w:tcPr>
            <w:tcW w:w="1396" w:type="dxa"/>
            <w:vAlign w:val="center"/>
          </w:tcPr>
          <w:p w:rsidR="004D1D3C" w:rsidRPr="00F51DFD" w:rsidRDefault="00CD6681" w:rsidP="00C34008">
            <w:pPr>
              <w:jc w:val="center"/>
            </w:pPr>
            <w:r>
              <w:t>77,77</w:t>
            </w:r>
          </w:p>
        </w:tc>
      </w:tr>
      <w:tr w:rsidR="004D1D3C" w:rsidTr="00F34586">
        <w:trPr>
          <w:trHeight w:val="340"/>
        </w:trPr>
        <w:tc>
          <w:tcPr>
            <w:tcW w:w="3140" w:type="dxa"/>
            <w:vAlign w:val="center"/>
          </w:tcPr>
          <w:p w:rsidR="004D1D3C" w:rsidRPr="00233514" w:rsidRDefault="004D1D3C" w:rsidP="00C34008">
            <w:pPr>
              <w:rPr>
                <w:b/>
              </w:rPr>
            </w:pPr>
            <w:r w:rsidRPr="00233514">
              <w:rPr>
                <w:b/>
              </w:rPr>
              <w:t>Sermaye Gelirleri</w:t>
            </w:r>
          </w:p>
        </w:tc>
        <w:tc>
          <w:tcPr>
            <w:tcW w:w="1617" w:type="dxa"/>
            <w:vAlign w:val="center"/>
          </w:tcPr>
          <w:p w:rsidR="004D1D3C" w:rsidRDefault="004D1D3C" w:rsidP="00F34586">
            <w:pPr>
              <w:jc w:val="right"/>
            </w:pPr>
            <w:r>
              <w:t>6.040.000,00</w:t>
            </w:r>
          </w:p>
        </w:tc>
        <w:tc>
          <w:tcPr>
            <w:tcW w:w="1551" w:type="dxa"/>
            <w:vAlign w:val="center"/>
          </w:tcPr>
          <w:p w:rsidR="004D1D3C" w:rsidRPr="004D1D3C" w:rsidRDefault="004D1D3C" w:rsidP="00F34586">
            <w:pPr>
              <w:jc w:val="right"/>
            </w:pPr>
            <w:r w:rsidRPr="004D1D3C">
              <w:t>53.128,41</w:t>
            </w:r>
          </w:p>
        </w:tc>
        <w:tc>
          <w:tcPr>
            <w:tcW w:w="1584" w:type="dxa"/>
            <w:vAlign w:val="center"/>
          </w:tcPr>
          <w:p w:rsidR="004D1D3C" w:rsidRPr="00F51DFD" w:rsidRDefault="008861C3" w:rsidP="00C34008">
            <w:pPr>
              <w:jc w:val="right"/>
            </w:pPr>
            <w:r>
              <w:t>35.000,00</w:t>
            </w:r>
          </w:p>
        </w:tc>
        <w:tc>
          <w:tcPr>
            <w:tcW w:w="1396" w:type="dxa"/>
            <w:vAlign w:val="center"/>
          </w:tcPr>
          <w:p w:rsidR="004D1D3C" w:rsidRPr="00F51DFD" w:rsidRDefault="00CD6681" w:rsidP="00C34008">
            <w:pPr>
              <w:jc w:val="center"/>
            </w:pPr>
            <w:r>
              <w:t>1,46</w:t>
            </w:r>
          </w:p>
        </w:tc>
      </w:tr>
      <w:tr w:rsidR="004D1D3C" w:rsidTr="00F34586">
        <w:trPr>
          <w:trHeight w:val="340"/>
        </w:trPr>
        <w:tc>
          <w:tcPr>
            <w:tcW w:w="3140" w:type="dxa"/>
          </w:tcPr>
          <w:p w:rsidR="004D1D3C" w:rsidRPr="00233514" w:rsidRDefault="004D1D3C" w:rsidP="00C34008">
            <w:pPr>
              <w:jc w:val="both"/>
              <w:rPr>
                <w:b/>
              </w:rPr>
            </w:pPr>
            <w:proofErr w:type="spellStart"/>
            <w:r w:rsidRPr="00233514">
              <w:rPr>
                <w:b/>
              </w:rPr>
              <w:t>Red</w:t>
            </w:r>
            <w:proofErr w:type="spellEnd"/>
            <w:r w:rsidRPr="00233514">
              <w:rPr>
                <w:b/>
              </w:rPr>
              <w:t xml:space="preserve"> ve İadeler ( - )</w:t>
            </w:r>
          </w:p>
        </w:tc>
        <w:tc>
          <w:tcPr>
            <w:tcW w:w="1617" w:type="dxa"/>
            <w:vAlign w:val="center"/>
          </w:tcPr>
          <w:p w:rsidR="004D1D3C" w:rsidRDefault="004D1D3C" w:rsidP="00F34586">
            <w:pPr>
              <w:jc w:val="right"/>
            </w:pPr>
            <w:r>
              <w:t>-267.000,00</w:t>
            </w:r>
          </w:p>
        </w:tc>
        <w:tc>
          <w:tcPr>
            <w:tcW w:w="1551" w:type="dxa"/>
            <w:vAlign w:val="center"/>
          </w:tcPr>
          <w:p w:rsidR="004D1D3C" w:rsidRPr="004D1D3C" w:rsidRDefault="004D1D3C" w:rsidP="00F34586">
            <w:pPr>
              <w:jc w:val="right"/>
            </w:pPr>
            <w:r w:rsidRPr="004D1D3C">
              <w:t>0,00</w:t>
            </w:r>
          </w:p>
        </w:tc>
        <w:tc>
          <w:tcPr>
            <w:tcW w:w="1584" w:type="dxa"/>
            <w:vAlign w:val="center"/>
          </w:tcPr>
          <w:p w:rsidR="004D1D3C" w:rsidRPr="00F51DFD" w:rsidRDefault="008861C3" w:rsidP="00C34008">
            <w:pPr>
              <w:jc w:val="right"/>
            </w:pPr>
            <w:r>
              <w:t>0,00</w:t>
            </w:r>
          </w:p>
        </w:tc>
        <w:tc>
          <w:tcPr>
            <w:tcW w:w="1396" w:type="dxa"/>
            <w:vAlign w:val="center"/>
          </w:tcPr>
          <w:p w:rsidR="004D1D3C" w:rsidRPr="00F51DFD" w:rsidRDefault="00CD6681" w:rsidP="00C34008">
            <w:pPr>
              <w:jc w:val="center"/>
            </w:pPr>
            <w:r>
              <w:t>0,00</w:t>
            </w:r>
          </w:p>
        </w:tc>
      </w:tr>
      <w:tr w:rsidR="004D1D3C" w:rsidTr="00F34586">
        <w:trPr>
          <w:trHeight w:val="340"/>
        </w:trPr>
        <w:tc>
          <w:tcPr>
            <w:tcW w:w="3140" w:type="dxa"/>
            <w:vAlign w:val="center"/>
          </w:tcPr>
          <w:p w:rsidR="004D1D3C" w:rsidRPr="00233514" w:rsidRDefault="004D1D3C" w:rsidP="006B1717">
            <w:pPr>
              <w:rPr>
                <w:b/>
              </w:rPr>
            </w:pPr>
            <w:r>
              <w:rPr>
                <w:b/>
              </w:rPr>
              <w:t>Toplam</w:t>
            </w:r>
          </w:p>
        </w:tc>
        <w:tc>
          <w:tcPr>
            <w:tcW w:w="1617" w:type="dxa"/>
            <w:vAlign w:val="center"/>
          </w:tcPr>
          <w:p w:rsidR="004D1D3C" w:rsidRPr="003934BC" w:rsidRDefault="004D1D3C" w:rsidP="00F34586">
            <w:pPr>
              <w:jc w:val="right"/>
              <w:rPr>
                <w:b/>
              </w:rPr>
            </w:pPr>
            <w:r>
              <w:rPr>
                <w:b/>
              </w:rPr>
              <w:t>160.750.000,00</w:t>
            </w:r>
          </w:p>
        </w:tc>
        <w:tc>
          <w:tcPr>
            <w:tcW w:w="1551" w:type="dxa"/>
            <w:vAlign w:val="center"/>
          </w:tcPr>
          <w:p w:rsidR="004D1D3C" w:rsidRPr="004D1D3C" w:rsidRDefault="004D1D3C" w:rsidP="00F34586">
            <w:pPr>
              <w:jc w:val="right"/>
              <w:rPr>
                <w:b/>
              </w:rPr>
            </w:pPr>
            <w:r w:rsidRPr="004D1D3C">
              <w:rPr>
                <w:b/>
              </w:rPr>
              <w:t>51.387.671,74</w:t>
            </w:r>
          </w:p>
        </w:tc>
        <w:tc>
          <w:tcPr>
            <w:tcW w:w="1584" w:type="dxa"/>
            <w:vAlign w:val="center"/>
          </w:tcPr>
          <w:p w:rsidR="004D1D3C" w:rsidRPr="00D23EDC" w:rsidRDefault="00F05EB1" w:rsidP="00C34008">
            <w:pPr>
              <w:jc w:val="center"/>
              <w:rPr>
                <w:b/>
              </w:rPr>
            </w:pPr>
            <w:r>
              <w:rPr>
                <w:b/>
              </w:rPr>
              <w:t>54.095.000,00</w:t>
            </w:r>
          </w:p>
        </w:tc>
        <w:tc>
          <w:tcPr>
            <w:tcW w:w="1396" w:type="dxa"/>
            <w:vAlign w:val="center"/>
          </w:tcPr>
          <w:p w:rsidR="004D1D3C" w:rsidRPr="00D23EDC" w:rsidRDefault="00CD6681" w:rsidP="00C34008">
            <w:pPr>
              <w:jc w:val="center"/>
              <w:rPr>
                <w:b/>
              </w:rPr>
            </w:pPr>
            <w:r>
              <w:rPr>
                <w:b/>
              </w:rPr>
              <w:t>65,62</w:t>
            </w:r>
          </w:p>
        </w:tc>
      </w:tr>
    </w:tbl>
    <w:p w:rsidR="0038058E" w:rsidRDefault="0038058E" w:rsidP="0038058E">
      <w:pPr>
        <w:jc w:val="both"/>
      </w:pPr>
    </w:p>
    <w:p w:rsidR="0038058E" w:rsidRDefault="0038058E" w:rsidP="0038058E">
      <w:pPr>
        <w:jc w:val="both"/>
      </w:pPr>
      <w:r>
        <w:rPr>
          <w:b/>
          <w:sz w:val="20"/>
          <w:szCs w:val="20"/>
        </w:rPr>
        <w:t xml:space="preserve">Şekil 20. </w:t>
      </w:r>
      <w:r w:rsidR="002D7B39">
        <w:rPr>
          <w:b/>
          <w:sz w:val="20"/>
          <w:szCs w:val="20"/>
        </w:rPr>
        <w:t>2019</w:t>
      </w:r>
      <w:r>
        <w:rPr>
          <w:b/>
          <w:sz w:val="20"/>
          <w:szCs w:val="20"/>
        </w:rPr>
        <w:t xml:space="preserve"> Yılı Bütçe Gelir</w:t>
      </w:r>
      <w:r w:rsidRPr="00226F08">
        <w:rPr>
          <w:b/>
          <w:sz w:val="20"/>
          <w:szCs w:val="20"/>
        </w:rPr>
        <w:t xml:space="preserve"> Gerçekleşmeleri</w:t>
      </w:r>
    </w:p>
    <w:p w:rsidR="00E56AD4" w:rsidRDefault="00BA2253" w:rsidP="00BA2253">
      <w:pPr>
        <w:jc w:val="both"/>
      </w:pPr>
      <w:r>
        <w:rPr>
          <w:noProof/>
          <w:lang w:eastAsia="tr-TR"/>
        </w:rPr>
        <w:drawing>
          <wp:inline distT="0" distB="0" distL="0" distR="0" wp14:anchorId="497BCC1C" wp14:editId="2D522CF5">
            <wp:extent cx="6200775" cy="3562350"/>
            <wp:effectExtent l="0" t="0" r="9525" b="1905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6AD4" w:rsidRDefault="00E56AD4" w:rsidP="003A34F4">
      <w:pPr>
        <w:ind w:firstLine="708"/>
        <w:jc w:val="both"/>
      </w:pPr>
    </w:p>
    <w:p w:rsidR="00D81457" w:rsidRDefault="00D81457" w:rsidP="003A34F4">
      <w:pPr>
        <w:ind w:firstLine="708"/>
        <w:jc w:val="both"/>
      </w:pPr>
    </w:p>
    <w:p w:rsidR="00E56AD4" w:rsidRPr="00227E12" w:rsidRDefault="00227E12" w:rsidP="003A34F4">
      <w:pPr>
        <w:ind w:firstLine="708"/>
        <w:jc w:val="both"/>
        <w:rPr>
          <w:b/>
        </w:rPr>
      </w:pPr>
      <w:r w:rsidRPr="00227E12">
        <w:rPr>
          <w:b/>
        </w:rPr>
        <w:lastRenderedPageBreak/>
        <w:t>01.Vergi Gelirleri</w:t>
      </w:r>
    </w:p>
    <w:p w:rsidR="00227E12" w:rsidRDefault="0094202A" w:rsidP="003A34F4">
      <w:pPr>
        <w:ind w:firstLine="708"/>
        <w:jc w:val="both"/>
      </w:pPr>
      <w:r>
        <w:t>Ocak-Haziran 2019</w:t>
      </w:r>
      <w:r w:rsidR="00227E12">
        <w:t xml:space="preserve"> döneminde </w:t>
      </w:r>
      <w:r>
        <w:t>18.113.987,32</w:t>
      </w:r>
      <w:r w:rsidR="00227E12">
        <w:t xml:space="preserve"> TL olan vergi </w:t>
      </w:r>
      <w:r w:rsidR="003C0A25">
        <w:t>gelirlerinin Temmuz-</w:t>
      </w:r>
      <w:r>
        <w:t>Aralık 2019</w:t>
      </w:r>
      <w:r w:rsidR="00227E12">
        <w:t xml:space="preserve"> döneminde </w:t>
      </w:r>
      <w:r>
        <w:t>19.000.000,00</w:t>
      </w:r>
      <w:r w:rsidR="00227E12">
        <w:t xml:space="preserve"> TL olarak gerçekleşmesi tahmin edilmektedir. </w:t>
      </w:r>
      <w:r w:rsidR="00825176">
        <w:t>Yılsonu</w:t>
      </w:r>
      <w:r w:rsidR="00227E12">
        <w:t xml:space="preserve"> gerçekleş</w:t>
      </w:r>
      <w:r w:rsidR="003C0A25">
        <w:t>mes</w:t>
      </w:r>
      <w:r>
        <w:t>inin başlangıç ödeneğinin %62,55’i</w:t>
      </w:r>
      <w:r w:rsidR="00227E12">
        <w:t xml:space="preserve"> oranında gerçekleşeceği beklenmektedir.</w:t>
      </w:r>
    </w:p>
    <w:p w:rsidR="00227E12" w:rsidRPr="000E00E3" w:rsidRDefault="004D5BEA" w:rsidP="003A34F4">
      <w:pPr>
        <w:ind w:firstLine="708"/>
        <w:jc w:val="both"/>
        <w:rPr>
          <w:b/>
        </w:rPr>
      </w:pPr>
      <w:r w:rsidRPr="000E00E3">
        <w:rPr>
          <w:b/>
        </w:rPr>
        <w:t>03.Teşebbüs ve Mülkiyet Gelirleri</w:t>
      </w:r>
    </w:p>
    <w:p w:rsidR="004D5BEA" w:rsidRDefault="009E56F3" w:rsidP="003A34F4">
      <w:pPr>
        <w:ind w:firstLine="708"/>
        <w:jc w:val="both"/>
      </w:pPr>
      <w:r>
        <w:t>Ocak-Haziran 2019</w:t>
      </w:r>
      <w:r w:rsidR="004D5BEA">
        <w:t xml:space="preserve"> döneminde </w:t>
      </w:r>
      <w:r>
        <w:t>6.861.053,33</w:t>
      </w:r>
      <w:r w:rsidR="004D5BEA">
        <w:t xml:space="preserve"> TL olan teşebbüs ve mülkiyet</w:t>
      </w:r>
      <w:r>
        <w:t xml:space="preserve"> gelirlerinin Temmuz-Aralık 2019</w:t>
      </w:r>
      <w:r w:rsidR="004D5BEA">
        <w:t xml:space="preserve"> döneminde </w:t>
      </w:r>
      <w:r>
        <w:t>7.000.000,00</w:t>
      </w:r>
      <w:r w:rsidR="004D5BEA">
        <w:t xml:space="preserve"> TL olarak gerçekleşmesi tahmin edilmektedir. </w:t>
      </w:r>
      <w:r w:rsidR="00825176">
        <w:t>Yılsonu</w:t>
      </w:r>
      <w:r w:rsidR="004D5BEA">
        <w:t xml:space="preserve"> gerçekleşmes</w:t>
      </w:r>
      <w:r w:rsidR="003C0A25">
        <w:t>inin başlangıç ödeneğinin %</w:t>
      </w:r>
      <w:r>
        <w:t>70,12’si</w:t>
      </w:r>
      <w:r w:rsidR="004D5BEA">
        <w:t xml:space="preserve"> oranında gerçekleşeceği beklenmektedir.</w:t>
      </w:r>
    </w:p>
    <w:p w:rsidR="00E56AD4" w:rsidRDefault="000E00E3" w:rsidP="003A34F4">
      <w:pPr>
        <w:ind w:firstLine="708"/>
        <w:jc w:val="both"/>
        <w:rPr>
          <w:b/>
        </w:rPr>
      </w:pPr>
      <w:r w:rsidRPr="000E00E3">
        <w:rPr>
          <w:b/>
        </w:rPr>
        <w:t>04.Alınan Bağış ve Yardımlar ile Özel Gelirler</w:t>
      </w:r>
    </w:p>
    <w:p w:rsidR="000E00E3" w:rsidRDefault="000B1B48" w:rsidP="000E00E3">
      <w:pPr>
        <w:ind w:firstLine="708"/>
        <w:jc w:val="both"/>
      </w:pPr>
      <w:r>
        <w:t>Ocak-Haziran 2019</w:t>
      </w:r>
      <w:r w:rsidR="000E00E3">
        <w:t xml:space="preserve"> döneminde </w:t>
      </w:r>
      <w:r w:rsidR="00173709">
        <w:t>46.395,67</w:t>
      </w:r>
      <w:r w:rsidR="000E00E3">
        <w:t xml:space="preserve"> TL olan alınan bağış ve yardımlar ile öz</w:t>
      </w:r>
      <w:r>
        <w:t>el gelirlerin Temmuz-Aralık 2019</w:t>
      </w:r>
      <w:r w:rsidR="000E00E3">
        <w:t xml:space="preserve"> döneminde </w:t>
      </w:r>
      <w:r>
        <w:t>60.000,00</w:t>
      </w:r>
      <w:r w:rsidR="000E00E3">
        <w:t xml:space="preserve"> TL olarak gerçekleşmesi tahmin edilmektedir. </w:t>
      </w:r>
      <w:r w:rsidR="00825176">
        <w:t>Yılsonu</w:t>
      </w:r>
      <w:r w:rsidR="000E00E3">
        <w:t xml:space="preserve"> gerçekleşmes</w:t>
      </w:r>
      <w:r>
        <w:t>inin başlangıç ödeneğinin %1,76</w:t>
      </w:r>
      <w:r w:rsidR="00AC6D23">
        <w:t>’sı</w:t>
      </w:r>
      <w:r w:rsidR="000E00E3">
        <w:t xml:space="preserve"> oranında gerçekleşeceği beklenmektedir.</w:t>
      </w:r>
    </w:p>
    <w:p w:rsidR="000E00E3" w:rsidRDefault="004C4822" w:rsidP="003A34F4">
      <w:pPr>
        <w:ind w:firstLine="708"/>
        <w:jc w:val="both"/>
        <w:rPr>
          <w:b/>
        </w:rPr>
      </w:pPr>
      <w:r>
        <w:rPr>
          <w:b/>
        </w:rPr>
        <w:t>05.Diğer Gelirler</w:t>
      </w:r>
    </w:p>
    <w:p w:rsidR="00FF182C" w:rsidRDefault="00212F8B" w:rsidP="00FF182C">
      <w:pPr>
        <w:ind w:firstLine="708"/>
        <w:jc w:val="both"/>
      </w:pPr>
      <w:r>
        <w:t>Oca</w:t>
      </w:r>
      <w:r w:rsidR="000B1B48">
        <w:t>k-Haziran 2019</w:t>
      </w:r>
      <w:r w:rsidR="00FF182C">
        <w:t xml:space="preserve"> döneminde </w:t>
      </w:r>
      <w:r w:rsidR="001B7854">
        <w:t>26.313.107,01</w:t>
      </w:r>
      <w:r w:rsidR="00FF182C">
        <w:t xml:space="preserve"> TL olan diğ</w:t>
      </w:r>
      <w:r w:rsidR="001B7854">
        <w:t>er gelirlerin Temmuz-Aralık 2019</w:t>
      </w:r>
      <w:r w:rsidR="00FF182C">
        <w:t xml:space="preserve"> döneminde </w:t>
      </w:r>
      <w:r w:rsidR="001B7854">
        <w:t>28.000.000,00</w:t>
      </w:r>
      <w:r w:rsidR="00FF182C">
        <w:t xml:space="preserve"> TL olarak gerçekleşmesi tahmin edilmektedir. </w:t>
      </w:r>
      <w:r w:rsidR="00825176">
        <w:t>Yılsonu</w:t>
      </w:r>
      <w:r w:rsidR="00FF182C">
        <w:t xml:space="preserve"> gerçekleşm</w:t>
      </w:r>
      <w:r>
        <w:t>es</w:t>
      </w:r>
      <w:r w:rsidR="001B7854">
        <w:t>inin başlangıç ödeneğinin %77,77’si</w:t>
      </w:r>
      <w:r w:rsidR="00FF182C">
        <w:t xml:space="preserve"> oranında gerçekleşeceği beklenmektedir.</w:t>
      </w:r>
    </w:p>
    <w:p w:rsidR="005654A5" w:rsidRDefault="005654A5" w:rsidP="00FF182C">
      <w:pPr>
        <w:ind w:firstLine="708"/>
        <w:jc w:val="both"/>
        <w:rPr>
          <w:b/>
        </w:rPr>
      </w:pPr>
      <w:r w:rsidRPr="005654A5">
        <w:rPr>
          <w:b/>
        </w:rPr>
        <w:t>06.Sermaye Gelirleri</w:t>
      </w:r>
    </w:p>
    <w:p w:rsidR="005654A5" w:rsidRDefault="00A0331A" w:rsidP="005654A5">
      <w:pPr>
        <w:ind w:firstLine="708"/>
        <w:jc w:val="both"/>
      </w:pPr>
      <w:r>
        <w:t>Ocak-Haziran 2019</w:t>
      </w:r>
      <w:r w:rsidR="005654A5">
        <w:t xml:space="preserve"> döneminde </w:t>
      </w:r>
      <w:r>
        <w:t>53.128,41</w:t>
      </w:r>
      <w:r w:rsidR="005654A5">
        <w:t xml:space="preserve"> TL olan sermaye</w:t>
      </w:r>
      <w:r>
        <w:t xml:space="preserve"> gelirlerinin Temmuz-Aralık 2019</w:t>
      </w:r>
      <w:r w:rsidR="005654A5">
        <w:t xml:space="preserve"> döneminde </w:t>
      </w:r>
      <w:r>
        <w:t>35.000,00</w:t>
      </w:r>
      <w:r w:rsidR="005654A5">
        <w:t xml:space="preserve"> TL olarak gerçekleşmesi tahmin edilmektedir. </w:t>
      </w:r>
      <w:r w:rsidR="00825176">
        <w:t>Yılsonu</w:t>
      </w:r>
      <w:r w:rsidR="005654A5">
        <w:t xml:space="preserve"> gerçekleşmesinin başlangıç ödeneğinin %</w:t>
      </w:r>
      <w:r>
        <w:t>1,46’sı</w:t>
      </w:r>
      <w:r w:rsidR="005654A5">
        <w:t xml:space="preserve"> oranında gerçekleşeceği beklenmektedir.</w:t>
      </w:r>
    </w:p>
    <w:p w:rsidR="005654A5" w:rsidRPr="005654A5" w:rsidRDefault="005654A5" w:rsidP="00FF182C">
      <w:pPr>
        <w:ind w:firstLine="708"/>
        <w:jc w:val="both"/>
        <w:rPr>
          <w:b/>
        </w:rPr>
      </w:pPr>
    </w:p>
    <w:p w:rsidR="004C4822" w:rsidRDefault="004C4822" w:rsidP="003A34F4">
      <w:pPr>
        <w:ind w:firstLine="708"/>
        <w:jc w:val="both"/>
        <w:rPr>
          <w:b/>
        </w:rPr>
      </w:pPr>
    </w:p>
    <w:p w:rsidR="005654A5" w:rsidRDefault="005654A5" w:rsidP="003A34F4">
      <w:pPr>
        <w:ind w:firstLine="708"/>
        <w:jc w:val="both"/>
        <w:rPr>
          <w:b/>
        </w:rPr>
      </w:pPr>
    </w:p>
    <w:p w:rsidR="005654A5" w:rsidRDefault="005654A5" w:rsidP="003A34F4">
      <w:pPr>
        <w:ind w:firstLine="708"/>
        <w:jc w:val="both"/>
        <w:rPr>
          <w:b/>
        </w:rPr>
      </w:pPr>
    </w:p>
    <w:p w:rsidR="005654A5" w:rsidRDefault="005654A5" w:rsidP="003A34F4">
      <w:pPr>
        <w:ind w:firstLine="708"/>
        <w:jc w:val="both"/>
        <w:rPr>
          <w:b/>
        </w:rPr>
      </w:pPr>
    </w:p>
    <w:p w:rsidR="005654A5" w:rsidRDefault="005654A5" w:rsidP="003A34F4">
      <w:pPr>
        <w:ind w:firstLine="708"/>
        <w:jc w:val="both"/>
        <w:rPr>
          <w:b/>
        </w:rPr>
      </w:pPr>
    </w:p>
    <w:p w:rsidR="005654A5" w:rsidRDefault="005654A5" w:rsidP="003A34F4">
      <w:pPr>
        <w:ind w:firstLine="708"/>
        <w:jc w:val="both"/>
        <w:rPr>
          <w:b/>
        </w:rPr>
      </w:pPr>
    </w:p>
    <w:p w:rsidR="000E00E3" w:rsidRDefault="000E00E3" w:rsidP="003A34F4">
      <w:pPr>
        <w:ind w:firstLine="708"/>
        <w:jc w:val="both"/>
        <w:rPr>
          <w:b/>
        </w:rPr>
      </w:pPr>
    </w:p>
    <w:p w:rsidR="000E00E3" w:rsidRDefault="000E00E3" w:rsidP="003A34F4">
      <w:pPr>
        <w:ind w:firstLine="708"/>
        <w:jc w:val="both"/>
        <w:rPr>
          <w:b/>
        </w:rPr>
      </w:pPr>
    </w:p>
    <w:p w:rsidR="000E00E3" w:rsidRDefault="000E00E3" w:rsidP="003A34F4">
      <w:pPr>
        <w:ind w:firstLine="708"/>
        <w:jc w:val="both"/>
        <w:rPr>
          <w:b/>
        </w:rPr>
      </w:pPr>
    </w:p>
    <w:p w:rsidR="00D81457" w:rsidRPr="000E00E3" w:rsidRDefault="00D81457" w:rsidP="003A34F4">
      <w:pPr>
        <w:ind w:firstLine="708"/>
        <w:jc w:val="both"/>
        <w:rPr>
          <w:b/>
        </w:rPr>
      </w:pPr>
    </w:p>
    <w:p w:rsidR="000E00E3" w:rsidRDefault="000E00E3" w:rsidP="003A34F4">
      <w:pPr>
        <w:ind w:firstLine="708"/>
        <w:jc w:val="both"/>
      </w:pPr>
    </w:p>
    <w:p w:rsidR="00AE2268" w:rsidRDefault="00266A57" w:rsidP="003A34F4">
      <w:pPr>
        <w:ind w:firstLine="708"/>
        <w:jc w:val="both"/>
        <w:rPr>
          <w:b/>
        </w:rPr>
      </w:pPr>
      <w:r w:rsidRPr="00266A57">
        <w:rPr>
          <w:b/>
        </w:rPr>
        <w:t>III- YIL İÇİNDE GERÇEKLEŞTİRİLEN VE TEMMUZ-ARALIK DÖNEMİNDE YÜRÜTÜLECEK FAALİYETLER</w:t>
      </w:r>
    </w:p>
    <w:p w:rsidR="00266A57" w:rsidRDefault="00266A57" w:rsidP="003A34F4">
      <w:pPr>
        <w:ind w:firstLine="708"/>
        <w:jc w:val="both"/>
      </w:pPr>
      <w:r w:rsidRPr="00266A57">
        <w:t xml:space="preserve">Bu yıl yürüttüğümüz ve </w:t>
      </w:r>
      <w:r>
        <w:t>önümüzdeki 6 ay içinde yürütmeyi planladığımız faaliyetler ile plan, program ve bütçemizde yer aldığı üzere aşağıdaki gibi ifade edilebilir.</w:t>
      </w:r>
    </w:p>
    <w:p w:rsidR="00266A57" w:rsidRDefault="000D5396" w:rsidP="00A46F0D">
      <w:pPr>
        <w:pStyle w:val="ListeParagraf"/>
        <w:numPr>
          <w:ilvl w:val="0"/>
          <w:numId w:val="5"/>
        </w:numPr>
        <w:ind w:left="1134" w:hanging="425"/>
        <w:jc w:val="both"/>
      </w:pPr>
      <w:r>
        <w:t>2019</w:t>
      </w:r>
      <w:r w:rsidR="00214A2D">
        <w:t xml:space="preserve"> yılı akaryakıt alım işi,</w:t>
      </w:r>
    </w:p>
    <w:p w:rsidR="00214A2D" w:rsidRDefault="00214A2D" w:rsidP="00A46F0D">
      <w:pPr>
        <w:pStyle w:val="ListeParagraf"/>
        <w:numPr>
          <w:ilvl w:val="0"/>
          <w:numId w:val="5"/>
        </w:numPr>
        <w:ind w:left="1134" w:hanging="425"/>
        <w:jc w:val="both"/>
      </w:pPr>
      <w:r>
        <w:t>Hizmet binalarımızın bakım ve onarım işi,</w:t>
      </w:r>
    </w:p>
    <w:p w:rsidR="00214A2D" w:rsidRDefault="00214A2D" w:rsidP="00A46F0D">
      <w:pPr>
        <w:pStyle w:val="ListeParagraf"/>
        <w:numPr>
          <w:ilvl w:val="0"/>
          <w:numId w:val="5"/>
        </w:numPr>
        <w:ind w:left="1134" w:hanging="425"/>
        <w:jc w:val="both"/>
      </w:pPr>
      <w:r>
        <w:t>Araç tamir bakım ve elektrik malzemesi alımları,</w:t>
      </w:r>
    </w:p>
    <w:p w:rsidR="00214A2D" w:rsidRDefault="00214A2D" w:rsidP="00A46F0D">
      <w:pPr>
        <w:pStyle w:val="ListeParagraf"/>
        <w:numPr>
          <w:ilvl w:val="0"/>
          <w:numId w:val="5"/>
        </w:numPr>
        <w:ind w:left="1134" w:hanging="425"/>
        <w:jc w:val="both"/>
      </w:pPr>
      <w:r>
        <w:t>Bitki ve bitkisel malzeme alımları,</w:t>
      </w:r>
    </w:p>
    <w:p w:rsidR="00214A2D" w:rsidRDefault="00214A2D" w:rsidP="00A46F0D">
      <w:pPr>
        <w:pStyle w:val="ListeParagraf"/>
        <w:numPr>
          <w:ilvl w:val="0"/>
          <w:numId w:val="5"/>
        </w:numPr>
        <w:ind w:left="1134" w:hanging="425"/>
        <w:jc w:val="both"/>
      </w:pPr>
      <w:r>
        <w:t xml:space="preserve">Parkların, </w:t>
      </w:r>
      <w:proofErr w:type="gramStart"/>
      <w:r>
        <w:t>refüjlerin</w:t>
      </w:r>
      <w:proofErr w:type="gramEnd"/>
      <w:r>
        <w:t xml:space="preserve"> ve yeşil alanların </w:t>
      </w:r>
      <w:r w:rsidR="00437D5F">
        <w:t>bakım, onarım ve temizliği,</w:t>
      </w:r>
    </w:p>
    <w:p w:rsidR="00437D5F" w:rsidRDefault="00437D5F" w:rsidP="00A46F0D">
      <w:pPr>
        <w:pStyle w:val="ListeParagraf"/>
        <w:numPr>
          <w:ilvl w:val="0"/>
          <w:numId w:val="5"/>
        </w:numPr>
        <w:ind w:left="1134" w:hanging="425"/>
        <w:jc w:val="both"/>
      </w:pPr>
      <w:r>
        <w:t xml:space="preserve">İlçemiz genelinde bulunan parkların </w:t>
      </w:r>
      <w:proofErr w:type="gramStart"/>
      <w:r>
        <w:t>revizyon</w:t>
      </w:r>
      <w:proofErr w:type="gramEnd"/>
      <w:r>
        <w:t xml:space="preserve"> işi,</w:t>
      </w:r>
    </w:p>
    <w:p w:rsidR="00437D5F" w:rsidRDefault="00437D5F" w:rsidP="00A46F0D">
      <w:pPr>
        <w:pStyle w:val="ListeParagraf"/>
        <w:numPr>
          <w:ilvl w:val="0"/>
          <w:numId w:val="5"/>
        </w:numPr>
        <w:ind w:left="1134" w:hanging="425"/>
        <w:jc w:val="both"/>
      </w:pPr>
      <w:r>
        <w:t>Oyun grupları alım işi,</w:t>
      </w:r>
    </w:p>
    <w:p w:rsidR="00437D5F" w:rsidRDefault="00437D5F" w:rsidP="00437D5F">
      <w:pPr>
        <w:pStyle w:val="ListeParagraf"/>
        <w:numPr>
          <w:ilvl w:val="0"/>
          <w:numId w:val="5"/>
        </w:numPr>
        <w:ind w:left="1134" w:hanging="425"/>
        <w:jc w:val="both"/>
      </w:pPr>
      <w:r>
        <w:t>Özel güvenlik hizmeti,</w:t>
      </w:r>
    </w:p>
    <w:p w:rsidR="00437D5F" w:rsidRDefault="00437D5F" w:rsidP="00437D5F">
      <w:pPr>
        <w:pStyle w:val="ListeParagraf"/>
        <w:numPr>
          <w:ilvl w:val="0"/>
          <w:numId w:val="5"/>
        </w:numPr>
        <w:ind w:left="1134" w:hanging="425"/>
        <w:jc w:val="both"/>
      </w:pPr>
      <w:r>
        <w:t>Temizlik malzemesi alımları,</w:t>
      </w:r>
    </w:p>
    <w:p w:rsidR="00437D5F" w:rsidRDefault="00437D5F" w:rsidP="00437D5F">
      <w:pPr>
        <w:pStyle w:val="ListeParagraf"/>
        <w:numPr>
          <w:ilvl w:val="0"/>
          <w:numId w:val="5"/>
        </w:numPr>
        <w:ind w:left="1134" w:hanging="425"/>
        <w:jc w:val="both"/>
      </w:pPr>
      <w:r>
        <w:t>Hizmet binaları bakım işi,</w:t>
      </w:r>
    </w:p>
    <w:p w:rsidR="00437D5F" w:rsidRDefault="00437D5F" w:rsidP="00437D5F">
      <w:pPr>
        <w:pStyle w:val="ListeParagraf"/>
        <w:numPr>
          <w:ilvl w:val="0"/>
          <w:numId w:val="5"/>
        </w:numPr>
        <w:ind w:left="1134" w:hanging="425"/>
        <w:jc w:val="both"/>
      </w:pPr>
      <w:r>
        <w:t>İşyeri makine teçhizat alımları,</w:t>
      </w:r>
    </w:p>
    <w:p w:rsidR="00437D5F" w:rsidRDefault="00437D5F" w:rsidP="00437D5F">
      <w:pPr>
        <w:pStyle w:val="ListeParagraf"/>
        <w:numPr>
          <w:ilvl w:val="0"/>
          <w:numId w:val="5"/>
        </w:numPr>
        <w:ind w:left="1134" w:hanging="425"/>
        <w:jc w:val="both"/>
      </w:pPr>
      <w:r>
        <w:t>Sosyal yardım ödemeleri,</w:t>
      </w:r>
    </w:p>
    <w:p w:rsidR="00C7750F" w:rsidRDefault="00C7750F" w:rsidP="00C7750F">
      <w:pPr>
        <w:pStyle w:val="ListeParagraf"/>
        <w:numPr>
          <w:ilvl w:val="0"/>
          <w:numId w:val="5"/>
        </w:numPr>
        <w:ind w:left="1134" w:hanging="425"/>
      </w:pPr>
      <w:r w:rsidRPr="00C7750F">
        <w:t>Belediye hizmet binaları ve mahallelerin emniyeti için ihtiyaç duyulan bölgeler</w:t>
      </w:r>
      <w:r>
        <w:t>e güvenlik kamera sistemi kurulması işi,</w:t>
      </w:r>
    </w:p>
    <w:p w:rsidR="00C7750F" w:rsidRDefault="00C7750F" w:rsidP="00C7750F">
      <w:pPr>
        <w:pStyle w:val="ListeParagraf"/>
        <w:numPr>
          <w:ilvl w:val="0"/>
          <w:numId w:val="5"/>
        </w:numPr>
        <w:ind w:left="1134" w:hanging="425"/>
      </w:pPr>
      <w:r w:rsidRPr="00C7750F">
        <w:t>Altyapı yapım ve onarımında kullan</w:t>
      </w:r>
      <w:r>
        <w:t>ılmak üzere makine ve araç alınması işi,</w:t>
      </w:r>
    </w:p>
    <w:p w:rsidR="00C7750F" w:rsidRPr="00C7750F" w:rsidRDefault="00C7750F" w:rsidP="00C7750F">
      <w:pPr>
        <w:pStyle w:val="ListeParagraf"/>
        <w:numPr>
          <w:ilvl w:val="0"/>
          <w:numId w:val="5"/>
        </w:numPr>
        <w:ind w:left="1134" w:hanging="425"/>
      </w:pPr>
      <w:r w:rsidRPr="00C7750F">
        <w:t>İmar planında var olan ancak açılmamış yolların belirlenip açılması</w:t>
      </w:r>
      <w:r>
        <w:t>,</w:t>
      </w:r>
    </w:p>
    <w:p w:rsidR="00C7750F" w:rsidRPr="00C7750F" w:rsidRDefault="00C7750F" w:rsidP="00C7750F">
      <w:pPr>
        <w:pStyle w:val="ListeParagraf"/>
        <w:numPr>
          <w:ilvl w:val="0"/>
          <w:numId w:val="5"/>
        </w:numPr>
        <w:ind w:left="1134" w:hanging="425"/>
      </w:pPr>
      <w:r w:rsidRPr="00C7750F">
        <w:t>İhtiyaç duyulan yerlere istinat duv</w:t>
      </w:r>
      <w:r>
        <w:t>arı, kaldırım ve merdiven yapılması işi,</w:t>
      </w:r>
    </w:p>
    <w:p w:rsidR="00C7750F" w:rsidRPr="00C7750F" w:rsidRDefault="00C7750F" w:rsidP="00C7750F">
      <w:pPr>
        <w:pStyle w:val="ListeParagraf"/>
        <w:numPr>
          <w:ilvl w:val="0"/>
          <w:numId w:val="5"/>
        </w:numPr>
        <w:ind w:left="1134" w:hanging="425"/>
      </w:pPr>
      <w:r w:rsidRPr="00C7750F">
        <w:t>Büyükşehir Belediyesiyle işbirliğine giderek bozulmuş yolların, arazi yollarının bakım ve onarımının yapılması</w:t>
      </w:r>
      <w:r>
        <w:t xml:space="preserve"> işi,</w:t>
      </w:r>
    </w:p>
    <w:p w:rsidR="00C7750F" w:rsidRPr="00C7750F" w:rsidRDefault="00C7750F" w:rsidP="00C7750F">
      <w:pPr>
        <w:pStyle w:val="ListeParagraf"/>
        <w:numPr>
          <w:ilvl w:val="0"/>
          <w:numId w:val="5"/>
        </w:numPr>
        <w:ind w:left="1134" w:hanging="425"/>
      </w:pPr>
      <w:r w:rsidRPr="00C7750F">
        <w:t>Okul çıkışlarına hız kesiciler ve okul kapılarına bariyerler yapmak, yay</w:t>
      </w:r>
      <w:r w:rsidR="008E08CB">
        <w:t>a</w:t>
      </w:r>
      <w:r w:rsidRPr="00C7750F">
        <w:t xml:space="preserve"> yollarını boyamak</w:t>
      </w:r>
      <w:r w:rsidR="008E08CB">
        <w:t>,</w:t>
      </w:r>
    </w:p>
    <w:p w:rsidR="008E08CB" w:rsidRPr="008E08CB" w:rsidRDefault="008E08CB" w:rsidP="008E08CB">
      <w:pPr>
        <w:pStyle w:val="ListeParagraf"/>
        <w:numPr>
          <w:ilvl w:val="0"/>
          <w:numId w:val="5"/>
        </w:numPr>
        <w:ind w:left="1134" w:hanging="425"/>
      </w:pPr>
      <w:r w:rsidRPr="008E08CB">
        <w:t>Sorunlu bölgelerde sinyalizasyonlu kavşak, ışıklandırma vb. çalışmalarını yapmak</w:t>
      </w:r>
      <w:r>
        <w:t>,</w:t>
      </w:r>
    </w:p>
    <w:p w:rsidR="008E08CB" w:rsidRPr="008E08CB" w:rsidRDefault="008E08CB" w:rsidP="008E08CB">
      <w:pPr>
        <w:pStyle w:val="ListeParagraf"/>
        <w:numPr>
          <w:ilvl w:val="0"/>
          <w:numId w:val="5"/>
        </w:numPr>
        <w:ind w:left="1134" w:hanging="425"/>
      </w:pPr>
      <w:r w:rsidRPr="008E08CB">
        <w:t>Kent içi yollarda asfalt, kilit taşı,  bordür ve modern malzemelerle gerekli düzenlemelerini yapmak</w:t>
      </w:r>
      <w:r>
        <w:t>,</w:t>
      </w:r>
    </w:p>
    <w:p w:rsidR="008E08CB" w:rsidRPr="008E08CB" w:rsidRDefault="008E08CB" w:rsidP="008E08CB">
      <w:pPr>
        <w:pStyle w:val="ListeParagraf"/>
        <w:numPr>
          <w:ilvl w:val="0"/>
          <w:numId w:val="5"/>
        </w:numPr>
        <w:ind w:left="1134" w:hanging="425"/>
      </w:pPr>
      <w:r w:rsidRPr="008E08CB">
        <w:t>Camilerin boya, badana, bakım, temizlik işlerinin yapılması</w:t>
      </w:r>
      <w:r w:rsidR="00A551A3">
        <w:t>,</w:t>
      </w:r>
    </w:p>
    <w:p w:rsidR="008E08CB" w:rsidRPr="008E08CB" w:rsidRDefault="008E08CB" w:rsidP="008E08CB">
      <w:pPr>
        <w:pStyle w:val="ListeParagraf"/>
        <w:numPr>
          <w:ilvl w:val="0"/>
          <w:numId w:val="5"/>
        </w:numPr>
        <w:ind w:left="1134" w:hanging="425"/>
      </w:pPr>
      <w:r w:rsidRPr="008E08CB">
        <w:t>İhtiyaç Olan Bölgelere Düğün Salonu Yapmak</w:t>
      </w:r>
      <w:r w:rsidR="00A551A3">
        <w:t>,</w:t>
      </w:r>
    </w:p>
    <w:p w:rsidR="008E08CB" w:rsidRPr="008E08CB" w:rsidRDefault="008E08CB" w:rsidP="008E08CB">
      <w:pPr>
        <w:pStyle w:val="ListeParagraf"/>
        <w:numPr>
          <w:ilvl w:val="0"/>
          <w:numId w:val="5"/>
        </w:numPr>
        <w:ind w:left="1134" w:hanging="425"/>
      </w:pPr>
      <w:r>
        <w:t>Eğitim Tesisi</w:t>
      </w:r>
      <w:r w:rsidRPr="008E08CB">
        <w:t xml:space="preserve"> yapılabilmesi için arsalar kamulaştırmak veya tahsis etmek</w:t>
      </w:r>
      <w:r w:rsidR="00A551A3">
        <w:t>,</w:t>
      </w:r>
    </w:p>
    <w:p w:rsidR="008E08CB" w:rsidRPr="008E08CB" w:rsidRDefault="008E08CB" w:rsidP="008E08CB">
      <w:pPr>
        <w:pStyle w:val="ListeParagraf"/>
        <w:numPr>
          <w:ilvl w:val="0"/>
          <w:numId w:val="5"/>
        </w:numPr>
        <w:ind w:left="1134" w:hanging="425"/>
      </w:pPr>
      <w:r w:rsidRPr="008E08CB">
        <w:t>Kentsel dönüşümün belirlenen bölgelerde aşamalar halinde uygulamaya geçirilmesi</w:t>
      </w:r>
      <w:r w:rsidR="00A551A3">
        <w:t>,</w:t>
      </w:r>
    </w:p>
    <w:p w:rsidR="008E08CB" w:rsidRPr="008E08CB" w:rsidRDefault="008E08CB" w:rsidP="008E08CB">
      <w:pPr>
        <w:pStyle w:val="ListeParagraf"/>
        <w:numPr>
          <w:ilvl w:val="0"/>
          <w:numId w:val="5"/>
        </w:numPr>
        <w:ind w:left="1134" w:hanging="425"/>
      </w:pPr>
      <w:r w:rsidRPr="008E08CB">
        <w:t>Tiyatro gösterimleri yapmak</w:t>
      </w:r>
      <w:r w:rsidR="00A551A3">
        <w:t>,</w:t>
      </w:r>
    </w:p>
    <w:p w:rsidR="008E08CB" w:rsidRPr="008E08CB" w:rsidRDefault="008E08CB" w:rsidP="008E08CB">
      <w:pPr>
        <w:pStyle w:val="ListeParagraf"/>
        <w:numPr>
          <w:ilvl w:val="0"/>
          <w:numId w:val="5"/>
        </w:numPr>
        <w:ind w:left="1134" w:hanging="425"/>
      </w:pPr>
      <w:r w:rsidRPr="008E08CB">
        <w:t>Geleneksel festivallerin yapılması (deve güreşi, rahvan at yarışları, yağlı güreş, uçurtma şenliği vb.)</w:t>
      </w:r>
    </w:p>
    <w:p w:rsidR="008E08CB" w:rsidRPr="008E08CB" w:rsidRDefault="008E08CB" w:rsidP="008E08CB">
      <w:pPr>
        <w:pStyle w:val="ListeParagraf"/>
        <w:numPr>
          <w:ilvl w:val="0"/>
          <w:numId w:val="5"/>
        </w:numPr>
        <w:ind w:left="1134" w:hanging="425"/>
      </w:pPr>
      <w:r w:rsidRPr="008E08CB">
        <w:t xml:space="preserve">Konserler </w:t>
      </w:r>
      <w:proofErr w:type="gramStart"/>
      <w:r w:rsidRPr="008E08CB">
        <w:t>düz</w:t>
      </w:r>
      <w:r w:rsidR="00A551A3">
        <w:t>enlemek ,</w:t>
      </w:r>
      <w:proofErr w:type="gramEnd"/>
    </w:p>
    <w:p w:rsidR="008E08CB" w:rsidRPr="008E08CB" w:rsidRDefault="008E08CB" w:rsidP="008E08CB">
      <w:pPr>
        <w:pStyle w:val="ListeParagraf"/>
        <w:numPr>
          <w:ilvl w:val="0"/>
          <w:numId w:val="5"/>
        </w:numPr>
        <w:ind w:left="1134" w:hanging="425"/>
      </w:pPr>
      <w:r w:rsidRPr="008E08CB">
        <w:t xml:space="preserve">Ücretsiz bale, Modern Dans </w:t>
      </w:r>
      <w:proofErr w:type="gramStart"/>
      <w:r w:rsidRPr="008E08CB">
        <w:t>vb.  kurslar</w:t>
      </w:r>
      <w:proofErr w:type="gramEnd"/>
      <w:r w:rsidRPr="008E08CB">
        <w:t xml:space="preserve"> düzenlemek</w:t>
      </w:r>
      <w:r w:rsidR="00A551A3">
        <w:t>,</w:t>
      </w:r>
    </w:p>
    <w:p w:rsidR="008E08CB" w:rsidRPr="008E08CB" w:rsidRDefault="008E08CB" w:rsidP="008E08CB">
      <w:pPr>
        <w:pStyle w:val="ListeParagraf"/>
        <w:numPr>
          <w:ilvl w:val="0"/>
          <w:numId w:val="5"/>
        </w:numPr>
        <w:ind w:left="1134" w:hanging="425"/>
      </w:pPr>
      <w:r w:rsidRPr="008E08CB">
        <w:t>Resim, fotoğraf vb. sergiler düzenlemek</w:t>
      </w:r>
      <w:r w:rsidR="00A551A3">
        <w:t>,</w:t>
      </w:r>
    </w:p>
    <w:p w:rsidR="008E08CB" w:rsidRPr="008E08CB" w:rsidRDefault="008E08CB" w:rsidP="008E08CB">
      <w:pPr>
        <w:pStyle w:val="ListeParagraf"/>
        <w:numPr>
          <w:ilvl w:val="0"/>
          <w:numId w:val="5"/>
        </w:numPr>
        <w:ind w:left="1134" w:hanging="425"/>
      </w:pPr>
      <w:r w:rsidRPr="008E08CB">
        <w:t xml:space="preserve">Torbalı halkının kentlilik bilincini arttırmaya yönelik olarak panel, </w:t>
      </w:r>
      <w:proofErr w:type="gramStart"/>
      <w:r w:rsidRPr="008E08CB">
        <w:t>sempozyum</w:t>
      </w:r>
      <w:proofErr w:type="gramEnd"/>
      <w:r w:rsidRPr="008E08CB">
        <w:t xml:space="preserve"> ve seminerler yapmak</w:t>
      </w:r>
      <w:r w:rsidR="00A551A3">
        <w:t>,</w:t>
      </w:r>
    </w:p>
    <w:p w:rsidR="008E08CB" w:rsidRPr="008E08CB" w:rsidRDefault="008E08CB" w:rsidP="008E08CB">
      <w:pPr>
        <w:pStyle w:val="ListeParagraf"/>
        <w:numPr>
          <w:ilvl w:val="0"/>
          <w:numId w:val="5"/>
        </w:numPr>
        <w:ind w:left="1134" w:hanging="425"/>
      </w:pPr>
      <w:r w:rsidRPr="008E08CB">
        <w:t>Okul birincisi olan</w:t>
      </w:r>
      <w:r w:rsidR="00D62E84">
        <w:t xml:space="preserve"> </w:t>
      </w:r>
      <w:r w:rsidRPr="008E08CB">
        <w:t>öğrencilere eğitimi teşvik etmek amacıyla ödül vermek</w:t>
      </w:r>
      <w:r w:rsidR="00A551A3">
        <w:t>,</w:t>
      </w:r>
    </w:p>
    <w:p w:rsidR="00D62E84" w:rsidRPr="00D62E84" w:rsidRDefault="00D62E84" w:rsidP="00D62E84">
      <w:pPr>
        <w:pStyle w:val="ListeParagraf"/>
        <w:numPr>
          <w:ilvl w:val="0"/>
          <w:numId w:val="5"/>
        </w:numPr>
        <w:ind w:left="1134" w:hanging="425"/>
      </w:pPr>
      <w:r w:rsidRPr="00D62E84">
        <w:lastRenderedPageBreak/>
        <w:t>Vatandaşa yönelik Halk Eğitim Merkezi ile birlikte yabancı dil kursları açmak</w:t>
      </w:r>
      <w:r w:rsidR="00A551A3">
        <w:t>,</w:t>
      </w:r>
    </w:p>
    <w:p w:rsidR="00D62E84" w:rsidRPr="00D62E84" w:rsidRDefault="00D62E84" w:rsidP="00D62E84">
      <w:pPr>
        <w:pStyle w:val="ListeParagraf"/>
        <w:numPr>
          <w:ilvl w:val="0"/>
          <w:numId w:val="5"/>
        </w:numPr>
        <w:ind w:left="1134" w:hanging="425"/>
      </w:pPr>
      <w:r w:rsidRPr="00D62E84">
        <w:t>Futbol, basketbol, yüzme, voleybol, tenis, tekvando vb. dallarda ücretsiz kurslar açmak</w:t>
      </w:r>
      <w:r w:rsidR="00A551A3">
        <w:t>,</w:t>
      </w:r>
    </w:p>
    <w:p w:rsidR="00D62E84" w:rsidRPr="00D62E84" w:rsidRDefault="00D62E84" w:rsidP="00D62E84">
      <w:pPr>
        <w:pStyle w:val="ListeParagraf"/>
        <w:numPr>
          <w:ilvl w:val="0"/>
          <w:numId w:val="5"/>
        </w:numPr>
        <w:ind w:left="1134" w:hanging="425"/>
      </w:pPr>
      <w:r w:rsidRPr="00D62E84">
        <w:t>Mevcut park ve yeşil alanların sayısının arttırılması</w:t>
      </w:r>
      <w:r w:rsidR="00A551A3">
        <w:t>,</w:t>
      </w:r>
    </w:p>
    <w:p w:rsidR="00D62E84" w:rsidRPr="00D62E84" w:rsidRDefault="00D62E84" w:rsidP="00D62E84">
      <w:pPr>
        <w:pStyle w:val="ListeParagraf"/>
        <w:numPr>
          <w:ilvl w:val="0"/>
          <w:numId w:val="5"/>
        </w:numPr>
        <w:ind w:left="1134" w:hanging="425"/>
      </w:pPr>
      <w:r w:rsidRPr="00D62E84">
        <w:t xml:space="preserve">İhtiyaç sahiplerine gıda, yakacak ve giyecek yardımı </w:t>
      </w:r>
      <w:proofErr w:type="gramStart"/>
      <w:r w:rsidRPr="00D62E84">
        <w:t xml:space="preserve">yapmak </w:t>
      </w:r>
      <w:r w:rsidR="00A551A3">
        <w:t>,</w:t>
      </w:r>
      <w:proofErr w:type="gramEnd"/>
    </w:p>
    <w:p w:rsidR="00D62E84" w:rsidRPr="00D62E84" w:rsidRDefault="00D62E84" w:rsidP="00D62E84">
      <w:pPr>
        <w:pStyle w:val="ListeParagraf"/>
        <w:numPr>
          <w:ilvl w:val="0"/>
          <w:numId w:val="5"/>
        </w:numPr>
        <w:ind w:left="1134" w:hanging="425"/>
      </w:pPr>
      <w:r w:rsidRPr="00D62E84">
        <w:t>İhtiyaç sahibi olan öğrencilere kanunlar çerçevesinde burs,</w:t>
      </w:r>
      <w:r w:rsidR="00067C97">
        <w:t xml:space="preserve"> </w:t>
      </w:r>
      <w:r w:rsidRPr="00D62E84">
        <w:t>kırtasiye,</w:t>
      </w:r>
      <w:r w:rsidR="00067C97">
        <w:t xml:space="preserve"> </w:t>
      </w:r>
      <w:r w:rsidRPr="00D62E84">
        <w:t>okul kıyafeti, çanta vb. yardımı yapmak</w:t>
      </w:r>
      <w:r w:rsidR="00A551A3">
        <w:t>,</w:t>
      </w:r>
    </w:p>
    <w:p w:rsidR="00D62E84" w:rsidRPr="00D62E84" w:rsidRDefault="00D62E84" w:rsidP="00D62E84">
      <w:pPr>
        <w:pStyle w:val="ListeParagraf"/>
        <w:numPr>
          <w:ilvl w:val="0"/>
          <w:numId w:val="5"/>
        </w:numPr>
        <w:ind w:left="1134" w:hanging="425"/>
      </w:pPr>
      <w:r w:rsidRPr="00D62E84">
        <w:t>Cenaze evlerine gıda yardımı yapmak</w:t>
      </w:r>
      <w:r w:rsidR="00A551A3">
        <w:t>,</w:t>
      </w:r>
    </w:p>
    <w:p w:rsidR="00D62E84" w:rsidRPr="00D62E84" w:rsidRDefault="00D62E84" w:rsidP="00D62E84">
      <w:pPr>
        <w:pStyle w:val="ListeParagraf"/>
        <w:numPr>
          <w:ilvl w:val="0"/>
          <w:numId w:val="5"/>
        </w:numPr>
        <w:ind w:left="1134" w:hanging="425"/>
      </w:pPr>
      <w:r w:rsidRPr="00D62E84">
        <w:t>Engellilere ihtiyaçları doğrultusunda medikal malzeme sağlamak</w:t>
      </w:r>
      <w:r w:rsidR="00A551A3">
        <w:t>,</w:t>
      </w:r>
    </w:p>
    <w:p w:rsidR="00D62E84" w:rsidRPr="00D62E84" w:rsidRDefault="00D62E84" w:rsidP="00D62E84">
      <w:pPr>
        <w:pStyle w:val="ListeParagraf"/>
        <w:numPr>
          <w:ilvl w:val="0"/>
          <w:numId w:val="5"/>
        </w:numPr>
        <w:ind w:left="1134" w:hanging="425"/>
      </w:pPr>
      <w:r w:rsidRPr="00D62E84">
        <w:t>Dernek ve Vakıfların Sosyal Projelerine Nakdi ve Ayni Yardımda bulunmak</w:t>
      </w:r>
      <w:r w:rsidR="00A551A3">
        <w:t>,</w:t>
      </w:r>
    </w:p>
    <w:p w:rsidR="00D62E84" w:rsidRPr="00D62E84" w:rsidRDefault="00D62E84" w:rsidP="00D62E84">
      <w:pPr>
        <w:pStyle w:val="ListeParagraf"/>
        <w:numPr>
          <w:ilvl w:val="0"/>
          <w:numId w:val="5"/>
        </w:numPr>
        <w:ind w:left="1134" w:hanging="425"/>
      </w:pPr>
      <w:r w:rsidRPr="00D62E84">
        <w:t xml:space="preserve">Mevcut çöp </w:t>
      </w:r>
      <w:proofErr w:type="gramStart"/>
      <w:r w:rsidRPr="00D62E84">
        <w:t>konteynırlarının</w:t>
      </w:r>
      <w:proofErr w:type="gramEnd"/>
      <w:r w:rsidRPr="00D62E84">
        <w:t xml:space="preserve"> bakım-onarımlarını yapmak</w:t>
      </w:r>
      <w:r w:rsidR="00A551A3">
        <w:t>,</w:t>
      </w:r>
    </w:p>
    <w:p w:rsidR="00D62E84" w:rsidRPr="00D62E84" w:rsidRDefault="00D62E84" w:rsidP="00D62E84">
      <w:pPr>
        <w:pStyle w:val="ListeParagraf"/>
        <w:numPr>
          <w:ilvl w:val="0"/>
          <w:numId w:val="5"/>
        </w:numPr>
        <w:ind w:left="1134" w:hanging="425"/>
      </w:pPr>
      <w:r w:rsidRPr="00D62E84">
        <w:t xml:space="preserve">Çöp </w:t>
      </w:r>
      <w:proofErr w:type="gramStart"/>
      <w:r w:rsidRPr="00D62E84">
        <w:t>konteynırlarının</w:t>
      </w:r>
      <w:proofErr w:type="gramEnd"/>
      <w:r w:rsidRPr="00D62E84">
        <w:t xml:space="preserve"> yaygınlaştırılması ve yer altına alınmasını sağlamak</w:t>
      </w:r>
      <w:r w:rsidR="00A551A3">
        <w:t>,</w:t>
      </w:r>
    </w:p>
    <w:p w:rsidR="00B3720D" w:rsidRPr="00C7750F" w:rsidRDefault="00B3720D" w:rsidP="00B3720D">
      <w:pPr>
        <w:pStyle w:val="ListeParagraf"/>
        <w:ind w:left="1134"/>
      </w:pPr>
    </w:p>
    <w:p w:rsidR="00C7750F" w:rsidRPr="00C7750F" w:rsidRDefault="00C7750F" w:rsidP="00875887">
      <w:pPr>
        <w:pStyle w:val="ListeParagraf"/>
        <w:ind w:left="1134"/>
      </w:pPr>
    </w:p>
    <w:p w:rsidR="00437D5F" w:rsidRPr="00266A57" w:rsidRDefault="00437D5F" w:rsidP="00C7750F">
      <w:pPr>
        <w:ind w:left="709"/>
        <w:jc w:val="both"/>
      </w:pPr>
    </w:p>
    <w:sectPr w:rsidR="00437D5F" w:rsidRPr="00266A57">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75" w:rsidRDefault="00A52575" w:rsidP="00A77D49">
      <w:pPr>
        <w:spacing w:after="0" w:line="240" w:lineRule="auto"/>
      </w:pPr>
      <w:r>
        <w:separator/>
      </w:r>
    </w:p>
  </w:endnote>
  <w:endnote w:type="continuationSeparator" w:id="0">
    <w:p w:rsidR="00A52575" w:rsidRDefault="00A52575" w:rsidP="00A7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6" w:rsidRPr="00A77D49" w:rsidRDefault="00F34586">
    <w:pPr>
      <w:pStyle w:val="Altbilgi"/>
      <w:pBdr>
        <w:top w:val="thinThickSmallGap" w:sz="24" w:space="1" w:color="622423" w:themeColor="accent2" w:themeShade="7F"/>
      </w:pBdr>
      <w:rPr>
        <w:rFonts w:asciiTheme="majorHAnsi" w:eastAsiaTheme="majorEastAsia" w:hAnsiTheme="majorHAnsi" w:cstheme="majorBidi"/>
        <w:b/>
        <w:sz w:val="20"/>
        <w:szCs w:val="20"/>
      </w:rPr>
    </w:pPr>
    <w:r w:rsidRPr="00A77D49">
      <w:rPr>
        <w:rFonts w:asciiTheme="majorHAnsi" w:eastAsiaTheme="majorEastAsia" w:hAnsiTheme="majorHAnsi" w:cstheme="majorBidi"/>
        <w:b/>
        <w:sz w:val="20"/>
        <w:szCs w:val="20"/>
      </w:rPr>
      <w:t>Torbalı Belediye Başkanlığı</w:t>
    </w:r>
  </w:p>
  <w:p w:rsidR="00F34586" w:rsidRPr="00A77D49" w:rsidRDefault="00F34586">
    <w:pPr>
      <w:pStyle w:val="Altbilgi"/>
      <w:pBdr>
        <w:top w:val="thinThickSmallGap" w:sz="24" w:space="1" w:color="622423" w:themeColor="accent2" w:themeShade="7F"/>
      </w:pBd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2019</w:t>
    </w:r>
    <w:r w:rsidRPr="00A77D49">
      <w:rPr>
        <w:rFonts w:asciiTheme="majorHAnsi" w:eastAsiaTheme="majorEastAsia" w:hAnsiTheme="majorHAnsi" w:cstheme="majorBidi"/>
        <w:b/>
        <w:sz w:val="20"/>
        <w:szCs w:val="20"/>
      </w:rPr>
      <w:t xml:space="preserve"> Yılı Kurumsal Mali Durum ve Beklentiler Raporu</w:t>
    </w:r>
    <w:r w:rsidRPr="00A77D49">
      <w:rPr>
        <w:rFonts w:asciiTheme="majorHAnsi" w:eastAsiaTheme="majorEastAsia" w:hAnsiTheme="majorHAnsi" w:cstheme="majorBidi"/>
        <w:b/>
        <w:sz w:val="20"/>
        <w:szCs w:val="20"/>
      </w:rPr>
      <w:ptab w:relativeTo="margin" w:alignment="right" w:leader="none"/>
    </w:r>
    <w:r w:rsidRPr="00A77D49">
      <w:rPr>
        <w:rFonts w:asciiTheme="majorHAnsi" w:eastAsiaTheme="majorEastAsia" w:hAnsiTheme="majorHAnsi" w:cstheme="majorBidi"/>
        <w:b/>
        <w:sz w:val="20"/>
        <w:szCs w:val="20"/>
      </w:rPr>
      <w:t xml:space="preserve">Sayfa </w:t>
    </w:r>
    <w:r w:rsidRPr="00A77D49">
      <w:rPr>
        <w:rFonts w:eastAsiaTheme="minorEastAsia"/>
        <w:b/>
        <w:sz w:val="20"/>
        <w:szCs w:val="20"/>
      </w:rPr>
      <w:fldChar w:fldCharType="begin"/>
    </w:r>
    <w:r w:rsidRPr="00A77D49">
      <w:rPr>
        <w:b/>
        <w:sz w:val="20"/>
        <w:szCs w:val="20"/>
      </w:rPr>
      <w:instrText>PAGE   \* MERGEFORMAT</w:instrText>
    </w:r>
    <w:r w:rsidRPr="00A77D49">
      <w:rPr>
        <w:rFonts w:eastAsiaTheme="minorEastAsia"/>
        <w:b/>
        <w:sz w:val="20"/>
        <w:szCs w:val="20"/>
      </w:rPr>
      <w:fldChar w:fldCharType="separate"/>
    </w:r>
    <w:r w:rsidR="008F6D42" w:rsidRPr="008F6D42">
      <w:rPr>
        <w:rFonts w:asciiTheme="majorHAnsi" w:eastAsiaTheme="majorEastAsia" w:hAnsiTheme="majorHAnsi" w:cstheme="majorBidi"/>
        <w:b/>
        <w:noProof/>
        <w:sz w:val="20"/>
        <w:szCs w:val="20"/>
      </w:rPr>
      <w:t>1</w:t>
    </w:r>
    <w:r w:rsidRPr="00A77D49">
      <w:rPr>
        <w:rFonts w:asciiTheme="majorHAnsi" w:eastAsiaTheme="majorEastAsia" w:hAnsiTheme="majorHAnsi" w:cstheme="majorBidi"/>
        <w:b/>
        <w:sz w:val="20"/>
        <w:szCs w:val="20"/>
      </w:rPr>
      <w:fldChar w:fldCharType="end"/>
    </w:r>
  </w:p>
  <w:p w:rsidR="00F34586" w:rsidRPr="00A77D49" w:rsidRDefault="00F34586">
    <w:pPr>
      <w:pStyle w:val="Altbilgi"/>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75" w:rsidRDefault="00A52575" w:rsidP="00A77D49">
      <w:pPr>
        <w:spacing w:after="0" w:line="240" w:lineRule="auto"/>
      </w:pPr>
      <w:r>
        <w:separator/>
      </w:r>
    </w:p>
  </w:footnote>
  <w:footnote w:type="continuationSeparator" w:id="0">
    <w:p w:rsidR="00A52575" w:rsidRDefault="00A52575" w:rsidP="00A77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690"/>
    <w:multiLevelType w:val="hybridMultilevel"/>
    <w:tmpl w:val="4A3432A2"/>
    <w:lvl w:ilvl="0" w:tplc="11B6B22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08D1461"/>
    <w:multiLevelType w:val="hybridMultilevel"/>
    <w:tmpl w:val="E21004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1C551A03"/>
    <w:multiLevelType w:val="hybridMultilevel"/>
    <w:tmpl w:val="0B8E8F26"/>
    <w:lvl w:ilvl="0" w:tplc="157CAF1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742BFE"/>
    <w:multiLevelType w:val="hybridMultilevel"/>
    <w:tmpl w:val="C88C2FD0"/>
    <w:lvl w:ilvl="0" w:tplc="6A8AC2C6">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FEC1E8F"/>
    <w:multiLevelType w:val="hybridMultilevel"/>
    <w:tmpl w:val="47D0810A"/>
    <w:lvl w:ilvl="0" w:tplc="C0BED5E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F44BC8"/>
    <w:multiLevelType w:val="hybridMultilevel"/>
    <w:tmpl w:val="D5466946"/>
    <w:lvl w:ilvl="0" w:tplc="82A6C352">
      <w:start w:val="1"/>
      <w:numFmt w:val="decimalZero"/>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6EC3740D"/>
    <w:multiLevelType w:val="hybridMultilevel"/>
    <w:tmpl w:val="B02E4D86"/>
    <w:lvl w:ilvl="0" w:tplc="1B12E13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7ED91FD0"/>
    <w:multiLevelType w:val="hybridMultilevel"/>
    <w:tmpl w:val="0628A7AC"/>
    <w:lvl w:ilvl="0" w:tplc="F20437B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79"/>
    <w:rsid w:val="0000112C"/>
    <w:rsid w:val="0000206E"/>
    <w:rsid w:val="00003CB6"/>
    <w:rsid w:val="00004271"/>
    <w:rsid w:val="00007817"/>
    <w:rsid w:val="00007DAB"/>
    <w:rsid w:val="0001041E"/>
    <w:rsid w:val="00011A0F"/>
    <w:rsid w:val="000129A1"/>
    <w:rsid w:val="00012BA8"/>
    <w:rsid w:val="000130B9"/>
    <w:rsid w:val="00013271"/>
    <w:rsid w:val="00013570"/>
    <w:rsid w:val="000154AA"/>
    <w:rsid w:val="000154FF"/>
    <w:rsid w:val="00015D77"/>
    <w:rsid w:val="00015D8B"/>
    <w:rsid w:val="000165FF"/>
    <w:rsid w:val="00023347"/>
    <w:rsid w:val="000260FB"/>
    <w:rsid w:val="0003035B"/>
    <w:rsid w:val="00030C22"/>
    <w:rsid w:val="0003188F"/>
    <w:rsid w:val="00033509"/>
    <w:rsid w:val="00033804"/>
    <w:rsid w:val="00033B2D"/>
    <w:rsid w:val="00034F73"/>
    <w:rsid w:val="00035201"/>
    <w:rsid w:val="00035E64"/>
    <w:rsid w:val="00036E4E"/>
    <w:rsid w:val="00037330"/>
    <w:rsid w:val="000414AB"/>
    <w:rsid w:val="00042413"/>
    <w:rsid w:val="00043444"/>
    <w:rsid w:val="00043873"/>
    <w:rsid w:val="00044378"/>
    <w:rsid w:val="000445E4"/>
    <w:rsid w:val="0004534C"/>
    <w:rsid w:val="000463EC"/>
    <w:rsid w:val="000516D1"/>
    <w:rsid w:val="00052520"/>
    <w:rsid w:val="0005379F"/>
    <w:rsid w:val="000556A9"/>
    <w:rsid w:val="000569F4"/>
    <w:rsid w:val="00061A3B"/>
    <w:rsid w:val="00061EFF"/>
    <w:rsid w:val="000623A7"/>
    <w:rsid w:val="000656D0"/>
    <w:rsid w:val="000669B4"/>
    <w:rsid w:val="000676C2"/>
    <w:rsid w:val="00067C97"/>
    <w:rsid w:val="00071553"/>
    <w:rsid w:val="000719C3"/>
    <w:rsid w:val="000726B4"/>
    <w:rsid w:val="000761A0"/>
    <w:rsid w:val="000762FF"/>
    <w:rsid w:val="0007640D"/>
    <w:rsid w:val="00077C5B"/>
    <w:rsid w:val="000806D7"/>
    <w:rsid w:val="00081308"/>
    <w:rsid w:val="0008175E"/>
    <w:rsid w:val="0008366E"/>
    <w:rsid w:val="0009240A"/>
    <w:rsid w:val="00093182"/>
    <w:rsid w:val="00094CA0"/>
    <w:rsid w:val="000952B6"/>
    <w:rsid w:val="0009653A"/>
    <w:rsid w:val="0009751E"/>
    <w:rsid w:val="0009753E"/>
    <w:rsid w:val="000A1DDF"/>
    <w:rsid w:val="000A284B"/>
    <w:rsid w:val="000A3631"/>
    <w:rsid w:val="000A4E4E"/>
    <w:rsid w:val="000A53FF"/>
    <w:rsid w:val="000A58DD"/>
    <w:rsid w:val="000A5F3C"/>
    <w:rsid w:val="000A633E"/>
    <w:rsid w:val="000A7259"/>
    <w:rsid w:val="000A746A"/>
    <w:rsid w:val="000A77C5"/>
    <w:rsid w:val="000A7FA1"/>
    <w:rsid w:val="000B1B48"/>
    <w:rsid w:val="000B358A"/>
    <w:rsid w:val="000B51F0"/>
    <w:rsid w:val="000B69D4"/>
    <w:rsid w:val="000C01F9"/>
    <w:rsid w:val="000C1CA3"/>
    <w:rsid w:val="000C453D"/>
    <w:rsid w:val="000C4B66"/>
    <w:rsid w:val="000C4D2F"/>
    <w:rsid w:val="000C5AE2"/>
    <w:rsid w:val="000C6028"/>
    <w:rsid w:val="000C6345"/>
    <w:rsid w:val="000C6D21"/>
    <w:rsid w:val="000C7B15"/>
    <w:rsid w:val="000D1611"/>
    <w:rsid w:val="000D3FFD"/>
    <w:rsid w:val="000D5396"/>
    <w:rsid w:val="000E00E3"/>
    <w:rsid w:val="000E0627"/>
    <w:rsid w:val="000E2767"/>
    <w:rsid w:val="000E3C41"/>
    <w:rsid w:val="000E4D04"/>
    <w:rsid w:val="000E6C88"/>
    <w:rsid w:val="000E72EA"/>
    <w:rsid w:val="000E7552"/>
    <w:rsid w:val="000E75EE"/>
    <w:rsid w:val="000F0879"/>
    <w:rsid w:val="000F091B"/>
    <w:rsid w:val="000F13F3"/>
    <w:rsid w:val="000F17AB"/>
    <w:rsid w:val="000F180E"/>
    <w:rsid w:val="000F30DA"/>
    <w:rsid w:val="000F5505"/>
    <w:rsid w:val="000F57ED"/>
    <w:rsid w:val="000F5AE1"/>
    <w:rsid w:val="000F602F"/>
    <w:rsid w:val="000F60C0"/>
    <w:rsid w:val="000F6318"/>
    <w:rsid w:val="000F6F08"/>
    <w:rsid w:val="000F7646"/>
    <w:rsid w:val="00100AC5"/>
    <w:rsid w:val="0010104F"/>
    <w:rsid w:val="00101604"/>
    <w:rsid w:val="0010198A"/>
    <w:rsid w:val="0010245A"/>
    <w:rsid w:val="001104E2"/>
    <w:rsid w:val="00111454"/>
    <w:rsid w:val="0011275A"/>
    <w:rsid w:val="00112F33"/>
    <w:rsid w:val="0011306B"/>
    <w:rsid w:val="001152D5"/>
    <w:rsid w:val="00120663"/>
    <w:rsid w:val="00121E0E"/>
    <w:rsid w:val="00121F49"/>
    <w:rsid w:val="00122F04"/>
    <w:rsid w:val="00123557"/>
    <w:rsid w:val="001243F7"/>
    <w:rsid w:val="00125921"/>
    <w:rsid w:val="00126455"/>
    <w:rsid w:val="00132C98"/>
    <w:rsid w:val="001355DB"/>
    <w:rsid w:val="0014015B"/>
    <w:rsid w:val="00142AAE"/>
    <w:rsid w:val="00144187"/>
    <w:rsid w:val="00146541"/>
    <w:rsid w:val="00146604"/>
    <w:rsid w:val="00150934"/>
    <w:rsid w:val="00150CE7"/>
    <w:rsid w:val="00151024"/>
    <w:rsid w:val="001518C1"/>
    <w:rsid w:val="00151E2A"/>
    <w:rsid w:val="00152BC1"/>
    <w:rsid w:val="00153463"/>
    <w:rsid w:val="0015450B"/>
    <w:rsid w:val="001556ED"/>
    <w:rsid w:val="00155E7E"/>
    <w:rsid w:val="001563D4"/>
    <w:rsid w:val="00156B73"/>
    <w:rsid w:val="00157991"/>
    <w:rsid w:val="00157F50"/>
    <w:rsid w:val="001620ED"/>
    <w:rsid w:val="001631F7"/>
    <w:rsid w:val="0016629F"/>
    <w:rsid w:val="00167A2D"/>
    <w:rsid w:val="00170BAA"/>
    <w:rsid w:val="00171775"/>
    <w:rsid w:val="00171964"/>
    <w:rsid w:val="00171C56"/>
    <w:rsid w:val="00171D35"/>
    <w:rsid w:val="00172759"/>
    <w:rsid w:val="00172B09"/>
    <w:rsid w:val="00173709"/>
    <w:rsid w:val="00173BCC"/>
    <w:rsid w:val="0017442C"/>
    <w:rsid w:val="001763D7"/>
    <w:rsid w:val="00176946"/>
    <w:rsid w:val="001800C5"/>
    <w:rsid w:val="00181C98"/>
    <w:rsid w:val="00182271"/>
    <w:rsid w:val="00183A1D"/>
    <w:rsid w:val="001857C7"/>
    <w:rsid w:val="00186FCF"/>
    <w:rsid w:val="00187474"/>
    <w:rsid w:val="00187F07"/>
    <w:rsid w:val="0019223C"/>
    <w:rsid w:val="001924B4"/>
    <w:rsid w:val="00192A6A"/>
    <w:rsid w:val="001938B4"/>
    <w:rsid w:val="00194BAE"/>
    <w:rsid w:val="001967BF"/>
    <w:rsid w:val="00197FD7"/>
    <w:rsid w:val="001A0A41"/>
    <w:rsid w:val="001A175F"/>
    <w:rsid w:val="001A76E4"/>
    <w:rsid w:val="001B0088"/>
    <w:rsid w:val="001B1B80"/>
    <w:rsid w:val="001B2BF4"/>
    <w:rsid w:val="001B2BF6"/>
    <w:rsid w:val="001B3CED"/>
    <w:rsid w:val="001B4DA2"/>
    <w:rsid w:val="001B4EE3"/>
    <w:rsid w:val="001B7854"/>
    <w:rsid w:val="001B792C"/>
    <w:rsid w:val="001B7DB4"/>
    <w:rsid w:val="001C428D"/>
    <w:rsid w:val="001C5CC4"/>
    <w:rsid w:val="001C62EA"/>
    <w:rsid w:val="001C6913"/>
    <w:rsid w:val="001C76C4"/>
    <w:rsid w:val="001C7CF4"/>
    <w:rsid w:val="001D0D92"/>
    <w:rsid w:val="001D0EDE"/>
    <w:rsid w:val="001D3B11"/>
    <w:rsid w:val="001D4799"/>
    <w:rsid w:val="001D663C"/>
    <w:rsid w:val="001D6E3D"/>
    <w:rsid w:val="001E3F11"/>
    <w:rsid w:val="001E4AB5"/>
    <w:rsid w:val="001E5B41"/>
    <w:rsid w:val="001E5EFE"/>
    <w:rsid w:val="001E724A"/>
    <w:rsid w:val="001E7F01"/>
    <w:rsid w:val="001F6655"/>
    <w:rsid w:val="001F7A18"/>
    <w:rsid w:val="002004FE"/>
    <w:rsid w:val="00200725"/>
    <w:rsid w:val="00201E4C"/>
    <w:rsid w:val="0020206C"/>
    <w:rsid w:val="00202154"/>
    <w:rsid w:val="00202D13"/>
    <w:rsid w:val="00202F17"/>
    <w:rsid w:val="002051DD"/>
    <w:rsid w:val="00205E2C"/>
    <w:rsid w:val="002069DF"/>
    <w:rsid w:val="00206FEF"/>
    <w:rsid w:val="00212F8B"/>
    <w:rsid w:val="0021433B"/>
    <w:rsid w:val="00214A2D"/>
    <w:rsid w:val="0021625D"/>
    <w:rsid w:val="002210DE"/>
    <w:rsid w:val="00221C4E"/>
    <w:rsid w:val="00224295"/>
    <w:rsid w:val="00226F08"/>
    <w:rsid w:val="00227BCB"/>
    <w:rsid w:val="00227E12"/>
    <w:rsid w:val="002307CA"/>
    <w:rsid w:val="00230802"/>
    <w:rsid w:val="00233514"/>
    <w:rsid w:val="002342CB"/>
    <w:rsid w:val="0023611D"/>
    <w:rsid w:val="00236B24"/>
    <w:rsid w:val="002374D4"/>
    <w:rsid w:val="00240E78"/>
    <w:rsid w:val="00242CD0"/>
    <w:rsid w:val="00243F0E"/>
    <w:rsid w:val="00244E58"/>
    <w:rsid w:val="0024588D"/>
    <w:rsid w:val="00245ABF"/>
    <w:rsid w:val="0024601E"/>
    <w:rsid w:val="00247A5D"/>
    <w:rsid w:val="00247F96"/>
    <w:rsid w:val="0025112A"/>
    <w:rsid w:val="002520F3"/>
    <w:rsid w:val="002528F7"/>
    <w:rsid w:val="00252C51"/>
    <w:rsid w:val="002546A4"/>
    <w:rsid w:val="00255F6F"/>
    <w:rsid w:val="002569FA"/>
    <w:rsid w:val="00257056"/>
    <w:rsid w:val="0026079A"/>
    <w:rsid w:val="00262752"/>
    <w:rsid w:val="0026343B"/>
    <w:rsid w:val="00263CFA"/>
    <w:rsid w:val="00264898"/>
    <w:rsid w:val="00264BDE"/>
    <w:rsid w:val="00264C89"/>
    <w:rsid w:val="00266A57"/>
    <w:rsid w:val="00266B34"/>
    <w:rsid w:val="00266D4E"/>
    <w:rsid w:val="00266EB6"/>
    <w:rsid w:val="00267117"/>
    <w:rsid w:val="002679D7"/>
    <w:rsid w:val="00271D94"/>
    <w:rsid w:val="00272903"/>
    <w:rsid w:val="0027406C"/>
    <w:rsid w:val="00276A0F"/>
    <w:rsid w:val="002800C3"/>
    <w:rsid w:val="0028036E"/>
    <w:rsid w:val="00280708"/>
    <w:rsid w:val="0028231C"/>
    <w:rsid w:val="002823C7"/>
    <w:rsid w:val="00284591"/>
    <w:rsid w:val="00285948"/>
    <w:rsid w:val="002860BF"/>
    <w:rsid w:val="002862D8"/>
    <w:rsid w:val="002865DF"/>
    <w:rsid w:val="002872E9"/>
    <w:rsid w:val="00287874"/>
    <w:rsid w:val="002908E2"/>
    <w:rsid w:val="00290FDE"/>
    <w:rsid w:val="00291695"/>
    <w:rsid w:val="00292C14"/>
    <w:rsid w:val="0029646D"/>
    <w:rsid w:val="002A087C"/>
    <w:rsid w:val="002A0940"/>
    <w:rsid w:val="002A1530"/>
    <w:rsid w:val="002A1EF6"/>
    <w:rsid w:val="002A38C3"/>
    <w:rsid w:val="002A4713"/>
    <w:rsid w:val="002A72AF"/>
    <w:rsid w:val="002B0C12"/>
    <w:rsid w:val="002B2380"/>
    <w:rsid w:val="002B4E68"/>
    <w:rsid w:val="002B515B"/>
    <w:rsid w:val="002B6078"/>
    <w:rsid w:val="002B7330"/>
    <w:rsid w:val="002B7751"/>
    <w:rsid w:val="002C0FE2"/>
    <w:rsid w:val="002C122B"/>
    <w:rsid w:val="002C65C6"/>
    <w:rsid w:val="002C73DE"/>
    <w:rsid w:val="002C7A60"/>
    <w:rsid w:val="002C7F18"/>
    <w:rsid w:val="002D5808"/>
    <w:rsid w:val="002D6462"/>
    <w:rsid w:val="002D7B39"/>
    <w:rsid w:val="002D7E7E"/>
    <w:rsid w:val="002E0155"/>
    <w:rsid w:val="002E10CE"/>
    <w:rsid w:val="002E18BD"/>
    <w:rsid w:val="002E4814"/>
    <w:rsid w:val="002E4846"/>
    <w:rsid w:val="002E573F"/>
    <w:rsid w:val="002E7036"/>
    <w:rsid w:val="002F128B"/>
    <w:rsid w:val="002F155E"/>
    <w:rsid w:val="002F48E0"/>
    <w:rsid w:val="002F5653"/>
    <w:rsid w:val="002F68F5"/>
    <w:rsid w:val="002F7ECC"/>
    <w:rsid w:val="00301757"/>
    <w:rsid w:val="00301F98"/>
    <w:rsid w:val="00302C0D"/>
    <w:rsid w:val="00303A2E"/>
    <w:rsid w:val="0030408D"/>
    <w:rsid w:val="0030419B"/>
    <w:rsid w:val="00305A9B"/>
    <w:rsid w:val="00306E83"/>
    <w:rsid w:val="00310D2F"/>
    <w:rsid w:val="0031335D"/>
    <w:rsid w:val="00313663"/>
    <w:rsid w:val="00313F3D"/>
    <w:rsid w:val="003144E3"/>
    <w:rsid w:val="003153D0"/>
    <w:rsid w:val="00316164"/>
    <w:rsid w:val="00316610"/>
    <w:rsid w:val="003170C5"/>
    <w:rsid w:val="003200E2"/>
    <w:rsid w:val="0032029D"/>
    <w:rsid w:val="00320BCF"/>
    <w:rsid w:val="0032266C"/>
    <w:rsid w:val="003258CE"/>
    <w:rsid w:val="00325EE3"/>
    <w:rsid w:val="00326279"/>
    <w:rsid w:val="003309F2"/>
    <w:rsid w:val="00331943"/>
    <w:rsid w:val="00331B85"/>
    <w:rsid w:val="00331D6E"/>
    <w:rsid w:val="003327BF"/>
    <w:rsid w:val="00332B89"/>
    <w:rsid w:val="00332D76"/>
    <w:rsid w:val="00332F94"/>
    <w:rsid w:val="00333AAB"/>
    <w:rsid w:val="00334187"/>
    <w:rsid w:val="0033462C"/>
    <w:rsid w:val="00335004"/>
    <w:rsid w:val="00336A1F"/>
    <w:rsid w:val="003408C7"/>
    <w:rsid w:val="00341B83"/>
    <w:rsid w:val="00342807"/>
    <w:rsid w:val="00345168"/>
    <w:rsid w:val="00346DCA"/>
    <w:rsid w:val="0034722F"/>
    <w:rsid w:val="00347DB2"/>
    <w:rsid w:val="0035046C"/>
    <w:rsid w:val="00350891"/>
    <w:rsid w:val="00350FD2"/>
    <w:rsid w:val="003536A7"/>
    <w:rsid w:val="003544E4"/>
    <w:rsid w:val="00357D81"/>
    <w:rsid w:val="00360BC3"/>
    <w:rsid w:val="00362C32"/>
    <w:rsid w:val="00363FA5"/>
    <w:rsid w:val="0036467D"/>
    <w:rsid w:val="00366DDF"/>
    <w:rsid w:val="00371F10"/>
    <w:rsid w:val="00372562"/>
    <w:rsid w:val="00373114"/>
    <w:rsid w:val="003737EA"/>
    <w:rsid w:val="00373973"/>
    <w:rsid w:val="003748BF"/>
    <w:rsid w:val="00374E6D"/>
    <w:rsid w:val="00375975"/>
    <w:rsid w:val="0037696F"/>
    <w:rsid w:val="00377687"/>
    <w:rsid w:val="00377CD7"/>
    <w:rsid w:val="0038058E"/>
    <w:rsid w:val="003812A7"/>
    <w:rsid w:val="003835DA"/>
    <w:rsid w:val="00383B8B"/>
    <w:rsid w:val="00383C94"/>
    <w:rsid w:val="00384DDF"/>
    <w:rsid w:val="00385705"/>
    <w:rsid w:val="003934BC"/>
    <w:rsid w:val="00393AD3"/>
    <w:rsid w:val="00393FED"/>
    <w:rsid w:val="00394F63"/>
    <w:rsid w:val="003A1BB0"/>
    <w:rsid w:val="003A2D38"/>
    <w:rsid w:val="003A33B6"/>
    <w:rsid w:val="003A34F4"/>
    <w:rsid w:val="003A3A82"/>
    <w:rsid w:val="003A3E75"/>
    <w:rsid w:val="003A47C6"/>
    <w:rsid w:val="003B10F1"/>
    <w:rsid w:val="003B1CC3"/>
    <w:rsid w:val="003B46FE"/>
    <w:rsid w:val="003C0A25"/>
    <w:rsid w:val="003C2D05"/>
    <w:rsid w:val="003C6E8B"/>
    <w:rsid w:val="003D0B31"/>
    <w:rsid w:val="003D121A"/>
    <w:rsid w:val="003D1C9C"/>
    <w:rsid w:val="003D2A0D"/>
    <w:rsid w:val="003D2E08"/>
    <w:rsid w:val="003D36BD"/>
    <w:rsid w:val="003D3BC6"/>
    <w:rsid w:val="003D5006"/>
    <w:rsid w:val="003D53E5"/>
    <w:rsid w:val="003D5B6D"/>
    <w:rsid w:val="003E123A"/>
    <w:rsid w:val="003E15AB"/>
    <w:rsid w:val="003E2A94"/>
    <w:rsid w:val="003E3C08"/>
    <w:rsid w:val="003E44ED"/>
    <w:rsid w:val="003E4EA9"/>
    <w:rsid w:val="003F00AD"/>
    <w:rsid w:val="003F01F7"/>
    <w:rsid w:val="003F242A"/>
    <w:rsid w:val="003F2B2C"/>
    <w:rsid w:val="003F2CA6"/>
    <w:rsid w:val="003F4E05"/>
    <w:rsid w:val="003F6163"/>
    <w:rsid w:val="003F6942"/>
    <w:rsid w:val="003F6C0C"/>
    <w:rsid w:val="00400721"/>
    <w:rsid w:val="00403719"/>
    <w:rsid w:val="004055A5"/>
    <w:rsid w:val="0040697E"/>
    <w:rsid w:val="00407A79"/>
    <w:rsid w:val="00407A7F"/>
    <w:rsid w:val="0041119C"/>
    <w:rsid w:val="00411799"/>
    <w:rsid w:val="00411915"/>
    <w:rsid w:val="004144F0"/>
    <w:rsid w:val="004161C7"/>
    <w:rsid w:val="004162B2"/>
    <w:rsid w:val="00425DDF"/>
    <w:rsid w:val="00431909"/>
    <w:rsid w:val="00433716"/>
    <w:rsid w:val="00434704"/>
    <w:rsid w:val="00434CE4"/>
    <w:rsid w:val="00436975"/>
    <w:rsid w:val="00437D5F"/>
    <w:rsid w:val="00441DAC"/>
    <w:rsid w:val="004453AC"/>
    <w:rsid w:val="004463FA"/>
    <w:rsid w:val="0045241C"/>
    <w:rsid w:val="004529C6"/>
    <w:rsid w:val="004529E2"/>
    <w:rsid w:val="004536F6"/>
    <w:rsid w:val="004549EF"/>
    <w:rsid w:val="00455249"/>
    <w:rsid w:val="00456626"/>
    <w:rsid w:val="00456B12"/>
    <w:rsid w:val="004576BD"/>
    <w:rsid w:val="00457E5F"/>
    <w:rsid w:val="0046012F"/>
    <w:rsid w:val="0046214A"/>
    <w:rsid w:val="00466FCC"/>
    <w:rsid w:val="00467D02"/>
    <w:rsid w:val="004701C1"/>
    <w:rsid w:val="0047152D"/>
    <w:rsid w:val="00471707"/>
    <w:rsid w:val="0047349E"/>
    <w:rsid w:val="004746CB"/>
    <w:rsid w:val="00475370"/>
    <w:rsid w:val="00475EE7"/>
    <w:rsid w:val="00475F85"/>
    <w:rsid w:val="00480287"/>
    <w:rsid w:val="00481F00"/>
    <w:rsid w:val="00484026"/>
    <w:rsid w:val="0048494F"/>
    <w:rsid w:val="004849B5"/>
    <w:rsid w:val="004901F0"/>
    <w:rsid w:val="00491EFD"/>
    <w:rsid w:val="00493B90"/>
    <w:rsid w:val="00494C6A"/>
    <w:rsid w:val="00497243"/>
    <w:rsid w:val="004A2473"/>
    <w:rsid w:val="004A29ED"/>
    <w:rsid w:val="004A516E"/>
    <w:rsid w:val="004A58CB"/>
    <w:rsid w:val="004A6C27"/>
    <w:rsid w:val="004B55AC"/>
    <w:rsid w:val="004B55D7"/>
    <w:rsid w:val="004B5659"/>
    <w:rsid w:val="004B60A2"/>
    <w:rsid w:val="004B672B"/>
    <w:rsid w:val="004C1443"/>
    <w:rsid w:val="004C1A8B"/>
    <w:rsid w:val="004C1CC0"/>
    <w:rsid w:val="004C20C0"/>
    <w:rsid w:val="004C29F4"/>
    <w:rsid w:val="004C2D74"/>
    <w:rsid w:val="004C3C0A"/>
    <w:rsid w:val="004C4822"/>
    <w:rsid w:val="004C4A0B"/>
    <w:rsid w:val="004C60CC"/>
    <w:rsid w:val="004C77C7"/>
    <w:rsid w:val="004D1309"/>
    <w:rsid w:val="004D1D3C"/>
    <w:rsid w:val="004D25D8"/>
    <w:rsid w:val="004D2D12"/>
    <w:rsid w:val="004D30E0"/>
    <w:rsid w:val="004D3D48"/>
    <w:rsid w:val="004D5BEA"/>
    <w:rsid w:val="004D7D4D"/>
    <w:rsid w:val="004D7F08"/>
    <w:rsid w:val="004E0636"/>
    <w:rsid w:val="004E0920"/>
    <w:rsid w:val="004E3165"/>
    <w:rsid w:val="004E4032"/>
    <w:rsid w:val="004E44F7"/>
    <w:rsid w:val="004E62BC"/>
    <w:rsid w:val="004E7F12"/>
    <w:rsid w:val="004F1B1F"/>
    <w:rsid w:val="004F1C1E"/>
    <w:rsid w:val="004F1EC8"/>
    <w:rsid w:val="004F3C17"/>
    <w:rsid w:val="004F3F7E"/>
    <w:rsid w:val="004F4385"/>
    <w:rsid w:val="004F5AE1"/>
    <w:rsid w:val="004F5BE1"/>
    <w:rsid w:val="004F5EF5"/>
    <w:rsid w:val="004F67E7"/>
    <w:rsid w:val="005014DC"/>
    <w:rsid w:val="0050180A"/>
    <w:rsid w:val="0050541D"/>
    <w:rsid w:val="00507A1D"/>
    <w:rsid w:val="00512BAE"/>
    <w:rsid w:val="005136BF"/>
    <w:rsid w:val="005136EE"/>
    <w:rsid w:val="005142D2"/>
    <w:rsid w:val="005146CC"/>
    <w:rsid w:val="00514856"/>
    <w:rsid w:val="0051636D"/>
    <w:rsid w:val="005163EC"/>
    <w:rsid w:val="00516CC0"/>
    <w:rsid w:val="00517A6A"/>
    <w:rsid w:val="0052019B"/>
    <w:rsid w:val="00521D9C"/>
    <w:rsid w:val="005232BD"/>
    <w:rsid w:val="00523E71"/>
    <w:rsid w:val="005270A7"/>
    <w:rsid w:val="00527906"/>
    <w:rsid w:val="00530DC9"/>
    <w:rsid w:val="00530EDD"/>
    <w:rsid w:val="0053156C"/>
    <w:rsid w:val="00531A46"/>
    <w:rsid w:val="005360D0"/>
    <w:rsid w:val="00536ECB"/>
    <w:rsid w:val="005407DB"/>
    <w:rsid w:val="00545B72"/>
    <w:rsid w:val="00545E44"/>
    <w:rsid w:val="00546E64"/>
    <w:rsid w:val="00547FD1"/>
    <w:rsid w:val="00550057"/>
    <w:rsid w:val="00550517"/>
    <w:rsid w:val="00552B27"/>
    <w:rsid w:val="00553BEA"/>
    <w:rsid w:val="00553CCD"/>
    <w:rsid w:val="00554528"/>
    <w:rsid w:val="00554532"/>
    <w:rsid w:val="00554F50"/>
    <w:rsid w:val="005560B6"/>
    <w:rsid w:val="00560C26"/>
    <w:rsid w:val="005619CD"/>
    <w:rsid w:val="00562304"/>
    <w:rsid w:val="005654A5"/>
    <w:rsid w:val="00566878"/>
    <w:rsid w:val="005669E1"/>
    <w:rsid w:val="00566CCC"/>
    <w:rsid w:val="00570B69"/>
    <w:rsid w:val="00571A73"/>
    <w:rsid w:val="005752D9"/>
    <w:rsid w:val="00575ADB"/>
    <w:rsid w:val="0057676B"/>
    <w:rsid w:val="00576B3A"/>
    <w:rsid w:val="00577AD3"/>
    <w:rsid w:val="0058037E"/>
    <w:rsid w:val="00580C91"/>
    <w:rsid w:val="00581675"/>
    <w:rsid w:val="0058334D"/>
    <w:rsid w:val="005835E9"/>
    <w:rsid w:val="0058647F"/>
    <w:rsid w:val="00591035"/>
    <w:rsid w:val="005913F2"/>
    <w:rsid w:val="005921B1"/>
    <w:rsid w:val="005976B7"/>
    <w:rsid w:val="005A16D6"/>
    <w:rsid w:val="005A1916"/>
    <w:rsid w:val="005A253B"/>
    <w:rsid w:val="005A288D"/>
    <w:rsid w:val="005A2A09"/>
    <w:rsid w:val="005A3156"/>
    <w:rsid w:val="005A4897"/>
    <w:rsid w:val="005A4D86"/>
    <w:rsid w:val="005A539D"/>
    <w:rsid w:val="005A6570"/>
    <w:rsid w:val="005A668D"/>
    <w:rsid w:val="005A66A6"/>
    <w:rsid w:val="005A679B"/>
    <w:rsid w:val="005A717F"/>
    <w:rsid w:val="005A7B40"/>
    <w:rsid w:val="005B018A"/>
    <w:rsid w:val="005B071D"/>
    <w:rsid w:val="005B08BD"/>
    <w:rsid w:val="005B203E"/>
    <w:rsid w:val="005B4EEF"/>
    <w:rsid w:val="005B6D53"/>
    <w:rsid w:val="005B7A76"/>
    <w:rsid w:val="005B7A8F"/>
    <w:rsid w:val="005C0645"/>
    <w:rsid w:val="005C09C2"/>
    <w:rsid w:val="005C0E75"/>
    <w:rsid w:val="005C1906"/>
    <w:rsid w:val="005C1ABF"/>
    <w:rsid w:val="005C3005"/>
    <w:rsid w:val="005C3A43"/>
    <w:rsid w:val="005C3A99"/>
    <w:rsid w:val="005C4A49"/>
    <w:rsid w:val="005C6030"/>
    <w:rsid w:val="005C7545"/>
    <w:rsid w:val="005D0D52"/>
    <w:rsid w:val="005D1A38"/>
    <w:rsid w:val="005D4EFA"/>
    <w:rsid w:val="005D60FF"/>
    <w:rsid w:val="005D6DEC"/>
    <w:rsid w:val="005E066B"/>
    <w:rsid w:val="005E1146"/>
    <w:rsid w:val="005E407B"/>
    <w:rsid w:val="005E532E"/>
    <w:rsid w:val="005E6AC5"/>
    <w:rsid w:val="005E7990"/>
    <w:rsid w:val="005E7C1A"/>
    <w:rsid w:val="005F0308"/>
    <w:rsid w:val="005F0A11"/>
    <w:rsid w:val="005F12F9"/>
    <w:rsid w:val="005F15AD"/>
    <w:rsid w:val="005F1BF6"/>
    <w:rsid w:val="005F20FC"/>
    <w:rsid w:val="005F3099"/>
    <w:rsid w:val="005F5AAB"/>
    <w:rsid w:val="005F707C"/>
    <w:rsid w:val="005F76EA"/>
    <w:rsid w:val="00601103"/>
    <w:rsid w:val="0060404A"/>
    <w:rsid w:val="00605E0C"/>
    <w:rsid w:val="006069F7"/>
    <w:rsid w:val="00607FF8"/>
    <w:rsid w:val="00610315"/>
    <w:rsid w:val="00610749"/>
    <w:rsid w:val="00611042"/>
    <w:rsid w:val="0061173D"/>
    <w:rsid w:val="00611978"/>
    <w:rsid w:val="0061447C"/>
    <w:rsid w:val="00615707"/>
    <w:rsid w:val="006167D5"/>
    <w:rsid w:val="00622D90"/>
    <w:rsid w:val="0062372E"/>
    <w:rsid w:val="00623D83"/>
    <w:rsid w:val="00624D24"/>
    <w:rsid w:val="00625458"/>
    <w:rsid w:val="00626D85"/>
    <w:rsid w:val="0063096B"/>
    <w:rsid w:val="00630F10"/>
    <w:rsid w:val="00631603"/>
    <w:rsid w:val="00631F45"/>
    <w:rsid w:val="00632416"/>
    <w:rsid w:val="006327C3"/>
    <w:rsid w:val="006348A9"/>
    <w:rsid w:val="00634940"/>
    <w:rsid w:val="00636A24"/>
    <w:rsid w:val="00636D15"/>
    <w:rsid w:val="006416A5"/>
    <w:rsid w:val="0064200E"/>
    <w:rsid w:val="006429A7"/>
    <w:rsid w:val="00645CAD"/>
    <w:rsid w:val="00647431"/>
    <w:rsid w:val="00650F88"/>
    <w:rsid w:val="006517C2"/>
    <w:rsid w:val="00651962"/>
    <w:rsid w:val="00651CA2"/>
    <w:rsid w:val="00653150"/>
    <w:rsid w:val="006541EE"/>
    <w:rsid w:val="00654EC0"/>
    <w:rsid w:val="0065537E"/>
    <w:rsid w:val="00655687"/>
    <w:rsid w:val="00657211"/>
    <w:rsid w:val="00663FCA"/>
    <w:rsid w:val="00664EDE"/>
    <w:rsid w:val="00665B7E"/>
    <w:rsid w:val="00665D48"/>
    <w:rsid w:val="006702B1"/>
    <w:rsid w:val="006708CE"/>
    <w:rsid w:val="00671748"/>
    <w:rsid w:val="0067424D"/>
    <w:rsid w:val="00674834"/>
    <w:rsid w:val="006778AD"/>
    <w:rsid w:val="006778D0"/>
    <w:rsid w:val="00677C6E"/>
    <w:rsid w:val="0068047F"/>
    <w:rsid w:val="00680A03"/>
    <w:rsid w:val="0068229F"/>
    <w:rsid w:val="00683FF7"/>
    <w:rsid w:val="006862FF"/>
    <w:rsid w:val="006870A3"/>
    <w:rsid w:val="006873FF"/>
    <w:rsid w:val="00690045"/>
    <w:rsid w:val="0069029D"/>
    <w:rsid w:val="00692F02"/>
    <w:rsid w:val="00693795"/>
    <w:rsid w:val="00694346"/>
    <w:rsid w:val="006947D9"/>
    <w:rsid w:val="006961D7"/>
    <w:rsid w:val="00697BD3"/>
    <w:rsid w:val="006A06E3"/>
    <w:rsid w:val="006A133A"/>
    <w:rsid w:val="006A3D84"/>
    <w:rsid w:val="006A419C"/>
    <w:rsid w:val="006A4980"/>
    <w:rsid w:val="006A4B4B"/>
    <w:rsid w:val="006A4F06"/>
    <w:rsid w:val="006A547E"/>
    <w:rsid w:val="006A67B0"/>
    <w:rsid w:val="006A6D2C"/>
    <w:rsid w:val="006A7E9A"/>
    <w:rsid w:val="006B1717"/>
    <w:rsid w:val="006B20EC"/>
    <w:rsid w:val="006B2A4E"/>
    <w:rsid w:val="006B62A9"/>
    <w:rsid w:val="006B69FD"/>
    <w:rsid w:val="006B6EA6"/>
    <w:rsid w:val="006B7B54"/>
    <w:rsid w:val="006B7EB1"/>
    <w:rsid w:val="006C0269"/>
    <w:rsid w:val="006C0903"/>
    <w:rsid w:val="006C203C"/>
    <w:rsid w:val="006C3618"/>
    <w:rsid w:val="006C5190"/>
    <w:rsid w:val="006C521D"/>
    <w:rsid w:val="006C5B7E"/>
    <w:rsid w:val="006C69DD"/>
    <w:rsid w:val="006C6A54"/>
    <w:rsid w:val="006C6BEE"/>
    <w:rsid w:val="006D082B"/>
    <w:rsid w:val="006D2573"/>
    <w:rsid w:val="006D2A43"/>
    <w:rsid w:val="006D3B7F"/>
    <w:rsid w:val="006D483C"/>
    <w:rsid w:val="006D4A56"/>
    <w:rsid w:val="006D4E11"/>
    <w:rsid w:val="006D526F"/>
    <w:rsid w:val="006D55FB"/>
    <w:rsid w:val="006D6FE0"/>
    <w:rsid w:val="006D7CD0"/>
    <w:rsid w:val="006D7F39"/>
    <w:rsid w:val="006E1E37"/>
    <w:rsid w:val="006E3A5D"/>
    <w:rsid w:val="006E431F"/>
    <w:rsid w:val="006E4C00"/>
    <w:rsid w:val="006E7016"/>
    <w:rsid w:val="006E75D1"/>
    <w:rsid w:val="006F0F53"/>
    <w:rsid w:val="006F1398"/>
    <w:rsid w:val="006F38F9"/>
    <w:rsid w:val="006F419F"/>
    <w:rsid w:val="006F699C"/>
    <w:rsid w:val="006F76EB"/>
    <w:rsid w:val="00701526"/>
    <w:rsid w:val="0070197B"/>
    <w:rsid w:val="00702FA6"/>
    <w:rsid w:val="007067CB"/>
    <w:rsid w:val="00707E63"/>
    <w:rsid w:val="00712412"/>
    <w:rsid w:val="00714B52"/>
    <w:rsid w:val="00714FE6"/>
    <w:rsid w:val="007160B9"/>
    <w:rsid w:val="0071659D"/>
    <w:rsid w:val="00716CCF"/>
    <w:rsid w:val="00716E59"/>
    <w:rsid w:val="00717F9A"/>
    <w:rsid w:val="00721372"/>
    <w:rsid w:val="00722A49"/>
    <w:rsid w:val="00722D97"/>
    <w:rsid w:val="0072567F"/>
    <w:rsid w:val="00725F84"/>
    <w:rsid w:val="007266AE"/>
    <w:rsid w:val="00730215"/>
    <w:rsid w:val="007316EE"/>
    <w:rsid w:val="0073297B"/>
    <w:rsid w:val="00733DC1"/>
    <w:rsid w:val="007348F0"/>
    <w:rsid w:val="00736EE9"/>
    <w:rsid w:val="007371E9"/>
    <w:rsid w:val="00737366"/>
    <w:rsid w:val="00737A0E"/>
    <w:rsid w:val="00741F40"/>
    <w:rsid w:val="00742104"/>
    <w:rsid w:val="00742353"/>
    <w:rsid w:val="007426D0"/>
    <w:rsid w:val="00742DD7"/>
    <w:rsid w:val="00743FD7"/>
    <w:rsid w:val="00743FDF"/>
    <w:rsid w:val="0074496B"/>
    <w:rsid w:val="00746581"/>
    <w:rsid w:val="0074779B"/>
    <w:rsid w:val="00750E65"/>
    <w:rsid w:val="0075137A"/>
    <w:rsid w:val="0075198E"/>
    <w:rsid w:val="00752519"/>
    <w:rsid w:val="00753D66"/>
    <w:rsid w:val="00755B30"/>
    <w:rsid w:val="007568BD"/>
    <w:rsid w:val="00757C7B"/>
    <w:rsid w:val="00760504"/>
    <w:rsid w:val="0076196B"/>
    <w:rsid w:val="007665F7"/>
    <w:rsid w:val="0076661E"/>
    <w:rsid w:val="007707BD"/>
    <w:rsid w:val="00773521"/>
    <w:rsid w:val="00773C37"/>
    <w:rsid w:val="007741C9"/>
    <w:rsid w:val="00780033"/>
    <w:rsid w:val="00780B27"/>
    <w:rsid w:val="00781DB0"/>
    <w:rsid w:val="007828A0"/>
    <w:rsid w:val="00782F08"/>
    <w:rsid w:val="00783090"/>
    <w:rsid w:val="0078366E"/>
    <w:rsid w:val="00783C45"/>
    <w:rsid w:val="007865F4"/>
    <w:rsid w:val="00786AC7"/>
    <w:rsid w:val="00787A98"/>
    <w:rsid w:val="00792382"/>
    <w:rsid w:val="00796E2F"/>
    <w:rsid w:val="007A10A2"/>
    <w:rsid w:val="007A2505"/>
    <w:rsid w:val="007A3811"/>
    <w:rsid w:val="007A5D64"/>
    <w:rsid w:val="007A66E6"/>
    <w:rsid w:val="007A696C"/>
    <w:rsid w:val="007A6F90"/>
    <w:rsid w:val="007A7482"/>
    <w:rsid w:val="007A7C49"/>
    <w:rsid w:val="007A7E54"/>
    <w:rsid w:val="007B04D1"/>
    <w:rsid w:val="007B0EAD"/>
    <w:rsid w:val="007B148C"/>
    <w:rsid w:val="007B18D6"/>
    <w:rsid w:val="007B1ABC"/>
    <w:rsid w:val="007B2F65"/>
    <w:rsid w:val="007B3804"/>
    <w:rsid w:val="007B4863"/>
    <w:rsid w:val="007B4FE9"/>
    <w:rsid w:val="007B679C"/>
    <w:rsid w:val="007B6E95"/>
    <w:rsid w:val="007B75DA"/>
    <w:rsid w:val="007C1252"/>
    <w:rsid w:val="007C1D05"/>
    <w:rsid w:val="007C284D"/>
    <w:rsid w:val="007C3512"/>
    <w:rsid w:val="007C57DE"/>
    <w:rsid w:val="007C5AF1"/>
    <w:rsid w:val="007C607F"/>
    <w:rsid w:val="007C72C6"/>
    <w:rsid w:val="007D019C"/>
    <w:rsid w:val="007D034B"/>
    <w:rsid w:val="007D0FDA"/>
    <w:rsid w:val="007D2D9E"/>
    <w:rsid w:val="007D312B"/>
    <w:rsid w:val="007D334D"/>
    <w:rsid w:val="007D38C3"/>
    <w:rsid w:val="007D4A39"/>
    <w:rsid w:val="007D5029"/>
    <w:rsid w:val="007D5B8B"/>
    <w:rsid w:val="007D7776"/>
    <w:rsid w:val="007D7840"/>
    <w:rsid w:val="007E0ADE"/>
    <w:rsid w:val="007E2E30"/>
    <w:rsid w:val="007E2F64"/>
    <w:rsid w:val="007E37E5"/>
    <w:rsid w:val="007E6B8D"/>
    <w:rsid w:val="007E7130"/>
    <w:rsid w:val="007E7F9E"/>
    <w:rsid w:val="007F10BA"/>
    <w:rsid w:val="007F1321"/>
    <w:rsid w:val="007F18C6"/>
    <w:rsid w:val="007F3069"/>
    <w:rsid w:val="007F507A"/>
    <w:rsid w:val="007F5196"/>
    <w:rsid w:val="007F61D3"/>
    <w:rsid w:val="007F68FC"/>
    <w:rsid w:val="008026DE"/>
    <w:rsid w:val="00804406"/>
    <w:rsid w:val="00805CAF"/>
    <w:rsid w:val="008065BB"/>
    <w:rsid w:val="00807C9A"/>
    <w:rsid w:val="00807CA0"/>
    <w:rsid w:val="00810BFE"/>
    <w:rsid w:val="008112C8"/>
    <w:rsid w:val="00811DD4"/>
    <w:rsid w:val="008124F9"/>
    <w:rsid w:val="0081402E"/>
    <w:rsid w:val="00815D9E"/>
    <w:rsid w:val="008167BA"/>
    <w:rsid w:val="00820071"/>
    <w:rsid w:val="00821A18"/>
    <w:rsid w:val="00822610"/>
    <w:rsid w:val="00822EEE"/>
    <w:rsid w:val="008231AD"/>
    <w:rsid w:val="0082356B"/>
    <w:rsid w:val="00825176"/>
    <w:rsid w:val="00825E88"/>
    <w:rsid w:val="008271DD"/>
    <w:rsid w:val="008320F3"/>
    <w:rsid w:val="00832C2B"/>
    <w:rsid w:val="00834586"/>
    <w:rsid w:val="0083658E"/>
    <w:rsid w:val="00837565"/>
    <w:rsid w:val="008417A7"/>
    <w:rsid w:val="008422AA"/>
    <w:rsid w:val="00842A6F"/>
    <w:rsid w:val="00842D4C"/>
    <w:rsid w:val="008433A8"/>
    <w:rsid w:val="00845389"/>
    <w:rsid w:val="008464B2"/>
    <w:rsid w:val="00847600"/>
    <w:rsid w:val="0085095B"/>
    <w:rsid w:val="008527D0"/>
    <w:rsid w:val="0085397E"/>
    <w:rsid w:val="008540DB"/>
    <w:rsid w:val="00855F76"/>
    <w:rsid w:val="00861350"/>
    <w:rsid w:val="008629B2"/>
    <w:rsid w:val="00863123"/>
    <w:rsid w:val="00863F25"/>
    <w:rsid w:val="00867EDD"/>
    <w:rsid w:val="00870224"/>
    <w:rsid w:val="00870D7A"/>
    <w:rsid w:val="008718D4"/>
    <w:rsid w:val="0087366F"/>
    <w:rsid w:val="00875887"/>
    <w:rsid w:val="008761E5"/>
    <w:rsid w:val="008815DD"/>
    <w:rsid w:val="008816BF"/>
    <w:rsid w:val="00884435"/>
    <w:rsid w:val="008861C3"/>
    <w:rsid w:val="00886894"/>
    <w:rsid w:val="008917CD"/>
    <w:rsid w:val="00891EC1"/>
    <w:rsid w:val="00894C52"/>
    <w:rsid w:val="0089504A"/>
    <w:rsid w:val="00895D41"/>
    <w:rsid w:val="008A0371"/>
    <w:rsid w:val="008A1660"/>
    <w:rsid w:val="008A27F0"/>
    <w:rsid w:val="008A2CE7"/>
    <w:rsid w:val="008A306A"/>
    <w:rsid w:val="008A424A"/>
    <w:rsid w:val="008A49F7"/>
    <w:rsid w:val="008A5782"/>
    <w:rsid w:val="008A79CF"/>
    <w:rsid w:val="008A7A78"/>
    <w:rsid w:val="008A7D59"/>
    <w:rsid w:val="008B0B3C"/>
    <w:rsid w:val="008B4E78"/>
    <w:rsid w:val="008B568A"/>
    <w:rsid w:val="008B5D2B"/>
    <w:rsid w:val="008B70AE"/>
    <w:rsid w:val="008B7A93"/>
    <w:rsid w:val="008C1D0A"/>
    <w:rsid w:val="008C1DD8"/>
    <w:rsid w:val="008C20A7"/>
    <w:rsid w:val="008C2D03"/>
    <w:rsid w:val="008C3AE9"/>
    <w:rsid w:val="008C60DE"/>
    <w:rsid w:val="008C6E84"/>
    <w:rsid w:val="008C6F6C"/>
    <w:rsid w:val="008D07D2"/>
    <w:rsid w:val="008D1117"/>
    <w:rsid w:val="008D17E3"/>
    <w:rsid w:val="008D35AF"/>
    <w:rsid w:val="008D40E7"/>
    <w:rsid w:val="008D583D"/>
    <w:rsid w:val="008D71CA"/>
    <w:rsid w:val="008E0854"/>
    <w:rsid w:val="008E08CB"/>
    <w:rsid w:val="008E0EE8"/>
    <w:rsid w:val="008E40AE"/>
    <w:rsid w:val="008E71A3"/>
    <w:rsid w:val="008F1320"/>
    <w:rsid w:val="008F1B2C"/>
    <w:rsid w:val="008F42AE"/>
    <w:rsid w:val="008F4358"/>
    <w:rsid w:val="008F6D42"/>
    <w:rsid w:val="008F769D"/>
    <w:rsid w:val="008F7E30"/>
    <w:rsid w:val="00903720"/>
    <w:rsid w:val="00903A99"/>
    <w:rsid w:val="00903CF3"/>
    <w:rsid w:val="0090681C"/>
    <w:rsid w:val="00906ABF"/>
    <w:rsid w:val="00906DB9"/>
    <w:rsid w:val="0091018C"/>
    <w:rsid w:val="00912061"/>
    <w:rsid w:val="009128D4"/>
    <w:rsid w:val="00914744"/>
    <w:rsid w:val="00915BB4"/>
    <w:rsid w:val="0091705E"/>
    <w:rsid w:val="009175C2"/>
    <w:rsid w:val="009204D8"/>
    <w:rsid w:val="00920C0C"/>
    <w:rsid w:val="0092160A"/>
    <w:rsid w:val="009216E0"/>
    <w:rsid w:val="0092385A"/>
    <w:rsid w:val="009246C8"/>
    <w:rsid w:val="009249FE"/>
    <w:rsid w:val="00925ACE"/>
    <w:rsid w:val="00926706"/>
    <w:rsid w:val="009275AF"/>
    <w:rsid w:val="00930D8F"/>
    <w:rsid w:val="00931005"/>
    <w:rsid w:val="009313D0"/>
    <w:rsid w:val="00933350"/>
    <w:rsid w:val="009338D7"/>
    <w:rsid w:val="00933B8F"/>
    <w:rsid w:val="009346D2"/>
    <w:rsid w:val="00935708"/>
    <w:rsid w:val="0093574C"/>
    <w:rsid w:val="00935928"/>
    <w:rsid w:val="00936804"/>
    <w:rsid w:val="00936E13"/>
    <w:rsid w:val="009375C7"/>
    <w:rsid w:val="00937954"/>
    <w:rsid w:val="00937B14"/>
    <w:rsid w:val="00940076"/>
    <w:rsid w:val="00940DAA"/>
    <w:rsid w:val="00941978"/>
    <w:rsid w:val="0094202A"/>
    <w:rsid w:val="00945193"/>
    <w:rsid w:val="00946B31"/>
    <w:rsid w:val="00946D6F"/>
    <w:rsid w:val="009472B7"/>
    <w:rsid w:val="00947518"/>
    <w:rsid w:val="009530FF"/>
    <w:rsid w:val="00953132"/>
    <w:rsid w:val="0095374A"/>
    <w:rsid w:val="00954112"/>
    <w:rsid w:val="00955B6D"/>
    <w:rsid w:val="00956C4E"/>
    <w:rsid w:val="0096075A"/>
    <w:rsid w:val="009653A1"/>
    <w:rsid w:val="00965CBA"/>
    <w:rsid w:val="009660A8"/>
    <w:rsid w:val="00967888"/>
    <w:rsid w:val="0097047F"/>
    <w:rsid w:val="00971290"/>
    <w:rsid w:val="00971622"/>
    <w:rsid w:val="00971B25"/>
    <w:rsid w:val="00973418"/>
    <w:rsid w:val="0097462B"/>
    <w:rsid w:val="00976BC4"/>
    <w:rsid w:val="0098024A"/>
    <w:rsid w:val="00984F82"/>
    <w:rsid w:val="00985E8E"/>
    <w:rsid w:val="009900C2"/>
    <w:rsid w:val="00991879"/>
    <w:rsid w:val="00991DF0"/>
    <w:rsid w:val="00992523"/>
    <w:rsid w:val="009939FE"/>
    <w:rsid w:val="00993D9E"/>
    <w:rsid w:val="00994B0F"/>
    <w:rsid w:val="00995817"/>
    <w:rsid w:val="0099604C"/>
    <w:rsid w:val="00997819"/>
    <w:rsid w:val="009979CB"/>
    <w:rsid w:val="00997C0D"/>
    <w:rsid w:val="009A0ADB"/>
    <w:rsid w:val="009A1497"/>
    <w:rsid w:val="009A3D88"/>
    <w:rsid w:val="009A5679"/>
    <w:rsid w:val="009A653C"/>
    <w:rsid w:val="009A6FFF"/>
    <w:rsid w:val="009A7787"/>
    <w:rsid w:val="009A7985"/>
    <w:rsid w:val="009A7D6D"/>
    <w:rsid w:val="009B05AF"/>
    <w:rsid w:val="009B0B40"/>
    <w:rsid w:val="009B1E14"/>
    <w:rsid w:val="009B2B90"/>
    <w:rsid w:val="009B3419"/>
    <w:rsid w:val="009B529C"/>
    <w:rsid w:val="009B61FF"/>
    <w:rsid w:val="009B7C68"/>
    <w:rsid w:val="009B7E20"/>
    <w:rsid w:val="009C04C0"/>
    <w:rsid w:val="009C0D9C"/>
    <w:rsid w:val="009C1769"/>
    <w:rsid w:val="009C2050"/>
    <w:rsid w:val="009C2411"/>
    <w:rsid w:val="009C3526"/>
    <w:rsid w:val="009C3882"/>
    <w:rsid w:val="009C390E"/>
    <w:rsid w:val="009C46FE"/>
    <w:rsid w:val="009D0B2D"/>
    <w:rsid w:val="009D73F9"/>
    <w:rsid w:val="009D7D12"/>
    <w:rsid w:val="009D7DD4"/>
    <w:rsid w:val="009E010F"/>
    <w:rsid w:val="009E0F16"/>
    <w:rsid w:val="009E1226"/>
    <w:rsid w:val="009E2773"/>
    <w:rsid w:val="009E2D66"/>
    <w:rsid w:val="009E44A5"/>
    <w:rsid w:val="009E45EA"/>
    <w:rsid w:val="009E56F3"/>
    <w:rsid w:val="009F3D32"/>
    <w:rsid w:val="009F7561"/>
    <w:rsid w:val="00A01AD5"/>
    <w:rsid w:val="00A0331A"/>
    <w:rsid w:val="00A050DA"/>
    <w:rsid w:val="00A0613B"/>
    <w:rsid w:val="00A0746E"/>
    <w:rsid w:val="00A07DBE"/>
    <w:rsid w:val="00A11754"/>
    <w:rsid w:val="00A125A8"/>
    <w:rsid w:val="00A14A69"/>
    <w:rsid w:val="00A14C04"/>
    <w:rsid w:val="00A14D9E"/>
    <w:rsid w:val="00A1631E"/>
    <w:rsid w:val="00A21BE2"/>
    <w:rsid w:val="00A21C88"/>
    <w:rsid w:val="00A23C09"/>
    <w:rsid w:val="00A26E61"/>
    <w:rsid w:val="00A2720D"/>
    <w:rsid w:val="00A31059"/>
    <w:rsid w:val="00A319D2"/>
    <w:rsid w:val="00A32820"/>
    <w:rsid w:val="00A328C8"/>
    <w:rsid w:val="00A3425D"/>
    <w:rsid w:val="00A34DBD"/>
    <w:rsid w:val="00A37FBD"/>
    <w:rsid w:val="00A40D2F"/>
    <w:rsid w:val="00A42B72"/>
    <w:rsid w:val="00A446BC"/>
    <w:rsid w:val="00A468F2"/>
    <w:rsid w:val="00A46F0D"/>
    <w:rsid w:val="00A50347"/>
    <w:rsid w:val="00A5085E"/>
    <w:rsid w:val="00A52575"/>
    <w:rsid w:val="00A5274D"/>
    <w:rsid w:val="00A530AE"/>
    <w:rsid w:val="00A53659"/>
    <w:rsid w:val="00A546E7"/>
    <w:rsid w:val="00A54AB1"/>
    <w:rsid w:val="00A54C6B"/>
    <w:rsid w:val="00A54E4C"/>
    <w:rsid w:val="00A551A3"/>
    <w:rsid w:val="00A55AFB"/>
    <w:rsid w:val="00A56732"/>
    <w:rsid w:val="00A56A49"/>
    <w:rsid w:val="00A56EC7"/>
    <w:rsid w:val="00A570C6"/>
    <w:rsid w:val="00A6131F"/>
    <w:rsid w:val="00A61712"/>
    <w:rsid w:val="00A63263"/>
    <w:rsid w:val="00A64533"/>
    <w:rsid w:val="00A65561"/>
    <w:rsid w:val="00A65866"/>
    <w:rsid w:val="00A6592E"/>
    <w:rsid w:val="00A661D7"/>
    <w:rsid w:val="00A67CCA"/>
    <w:rsid w:val="00A718AE"/>
    <w:rsid w:val="00A7292A"/>
    <w:rsid w:val="00A72979"/>
    <w:rsid w:val="00A738B6"/>
    <w:rsid w:val="00A77D49"/>
    <w:rsid w:val="00A77F2E"/>
    <w:rsid w:val="00A80492"/>
    <w:rsid w:val="00A80EF2"/>
    <w:rsid w:val="00A8172E"/>
    <w:rsid w:val="00A81858"/>
    <w:rsid w:val="00A82601"/>
    <w:rsid w:val="00A828F5"/>
    <w:rsid w:val="00A83457"/>
    <w:rsid w:val="00A86EF3"/>
    <w:rsid w:val="00A92CB6"/>
    <w:rsid w:val="00A962DA"/>
    <w:rsid w:val="00A96DA8"/>
    <w:rsid w:val="00A96DB4"/>
    <w:rsid w:val="00A97260"/>
    <w:rsid w:val="00AA004F"/>
    <w:rsid w:val="00AA0052"/>
    <w:rsid w:val="00AA2962"/>
    <w:rsid w:val="00AA2A48"/>
    <w:rsid w:val="00AA36EE"/>
    <w:rsid w:val="00AA4CC4"/>
    <w:rsid w:val="00AA549C"/>
    <w:rsid w:val="00AA63C3"/>
    <w:rsid w:val="00AA6546"/>
    <w:rsid w:val="00AA70F7"/>
    <w:rsid w:val="00AA7A74"/>
    <w:rsid w:val="00AB2641"/>
    <w:rsid w:val="00AB28DD"/>
    <w:rsid w:val="00AB5266"/>
    <w:rsid w:val="00AB68D3"/>
    <w:rsid w:val="00AB6CD2"/>
    <w:rsid w:val="00AB76FE"/>
    <w:rsid w:val="00AC151A"/>
    <w:rsid w:val="00AC2EA5"/>
    <w:rsid w:val="00AC30A4"/>
    <w:rsid w:val="00AC383D"/>
    <w:rsid w:val="00AC4738"/>
    <w:rsid w:val="00AC4EDF"/>
    <w:rsid w:val="00AC6D23"/>
    <w:rsid w:val="00AC7792"/>
    <w:rsid w:val="00AD1D10"/>
    <w:rsid w:val="00AD2362"/>
    <w:rsid w:val="00AD2704"/>
    <w:rsid w:val="00AD2FE7"/>
    <w:rsid w:val="00AD4E30"/>
    <w:rsid w:val="00AD6634"/>
    <w:rsid w:val="00AD6AA9"/>
    <w:rsid w:val="00AD72F4"/>
    <w:rsid w:val="00AD7C42"/>
    <w:rsid w:val="00AE0313"/>
    <w:rsid w:val="00AE0339"/>
    <w:rsid w:val="00AE2268"/>
    <w:rsid w:val="00AE373C"/>
    <w:rsid w:val="00AE3813"/>
    <w:rsid w:val="00AE3C04"/>
    <w:rsid w:val="00AE4EBA"/>
    <w:rsid w:val="00AE5EEA"/>
    <w:rsid w:val="00AF0501"/>
    <w:rsid w:val="00AF3B45"/>
    <w:rsid w:val="00AF3C2E"/>
    <w:rsid w:val="00AF3EBE"/>
    <w:rsid w:val="00AF4240"/>
    <w:rsid w:val="00AF5425"/>
    <w:rsid w:val="00AF5971"/>
    <w:rsid w:val="00AF5EFF"/>
    <w:rsid w:val="00AF6664"/>
    <w:rsid w:val="00AF7A55"/>
    <w:rsid w:val="00B00204"/>
    <w:rsid w:val="00B036AA"/>
    <w:rsid w:val="00B0513C"/>
    <w:rsid w:val="00B055CC"/>
    <w:rsid w:val="00B05639"/>
    <w:rsid w:val="00B06BB8"/>
    <w:rsid w:val="00B10308"/>
    <w:rsid w:val="00B10ABE"/>
    <w:rsid w:val="00B12348"/>
    <w:rsid w:val="00B129AD"/>
    <w:rsid w:val="00B1476A"/>
    <w:rsid w:val="00B1498B"/>
    <w:rsid w:val="00B152BB"/>
    <w:rsid w:val="00B154C5"/>
    <w:rsid w:val="00B1653A"/>
    <w:rsid w:val="00B16FBD"/>
    <w:rsid w:val="00B175BA"/>
    <w:rsid w:val="00B21B55"/>
    <w:rsid w:val="00B21C26"/>
    <w:rsid w:val="00B22B66"/>
    <w:rsid w:val="00B233E3"/>
    <w:rsid w:val="00B23803"/>
    <w:rsid w:val="00B26579"/>
    <w:rsid w:val="00B27549"/>
    <w:rsid w:val="00B30EEC"/>
    <w:rsid w:val="00B3167B"/>
    <w:rsid w:val="00B32758"/>
    <w:rsid w:val="00B33EF8"/>
    <w:rsid w:val="00B348F6"/>
    <w:rsid w:val="00B3592E"/>
    <w:rsid w:val="00B3720D"/>
    <w:rsid w:val="00B40DB1"/>
    <w:rsid w:val="00B43E68"/>
    <w:rsid w:val="00B4445B"/>
    <w:rsid w:val="00B450EC"/>
    <w:rsid w:val="00B4595E"/>
    <w:rsid w:val="00B46F43"/>
    <w:rsid w:val="00B471A3"/>
    <w:rsid w:val="00B47A0C"/>
    <w:rsid w:val="00B50092"/>
    <w:rsid w:val="00B52990"/>
    <w:rsid w:val="00B57D7E"/>
    <w:rsid w:val="00B60258"/>
    <w:rsid w:val="00B61733"/>
    <w:rsid w:val="00B61B68"/>
    <w:rsid w:val="00B63378"/>
    <w:rsid w:val="00B6354C"/>
    <w:rsid w:val="00B63F24"/>
    <w:rsid w:val="00B65A2A"/>
    <w:rsid w:val="00B65EA8"/>
    <w:rsid w:val="00B6681C"/>
    <w:rsid w:val="00B6741D"/>
    <w:rsid w:val="00B71518"/>
    <w:rsid w:val="00B77A8E"/>
    <w:rsid w:val="00B77AF4"/>
    <w:rsid w:val="00B81563"/>
    <w:rsid w:val="00B81B41"/>
    <w:rsid w:val="00B83080"/>
    <w:rsid w:val="00B8319A"/>
    <w:rsid w:val="00B8446C"/>
    <w:rsid w:val="00B85635"/>
    <w:rsid w:val="00B85D2D"/>
    <w:rsid w:val="00B86859"/>
    <w:rsid w:val="00B87A05"/>
    <w:rsid w:val="00B87F03"/>
    <w:rsid w:val="00B912CB"/>
    <w:rsid w:val="00B912E7"/>
    <w:rsid w:val="00B938E9"/>
    <w:rsid w:val="00B9518E"/>
    <w:rsid w:val="00B95EE0"/>
    <w:rsid w:val="00BA191F"/>
    <w:rsid w:val="00BA1EC6"/>
    <w:rsid w:val="00BA2253"/>
    <w:rsid w:val="00BA28B4"/>
    <w:rsid w:val="00BA31CA"/>
    <w:rsid w:val="00BA45B4"/>
    <w:rsid w:val="00BA56C6"/>
    <w:rsid w:val="00BA638A"/>
    <w:rsid w:val="00BB0C4F"/>
    <w:rsid w:val="00BB0CD8"/>
    <w:rsid w:val="00BB1FD4"/>
    <w:rsid w:val="00BB2643"/>
    <w:rsid w:val="00BB421C"/>
    <w:rsid w:val="00BB5289"/>
    <w:rsid w:val="00BB53A9"/>
    <w:rsid w:val="00BB5E42"/>
    <w:rsid w:val="00BC1AA0"/>
    <w:rsid w:val="00BC1ACB"/>
    <w:rsid w:val="00BC2D97"/>
    <w:rsid w:val="00BC3F34"/>
    <w:rsid w:val="00BC72D4"/>
    <w:rsid w:val="00BC74D2"/>
    <w:rsid w:val="00BC78DC"/>
    <w:rsid w:val="00BD021F"/>
    <w:rsid w:val="00BD528E"/>
    <w:rsid w:val="00BD54A0"/>
    <w:rsid w:val="00BD5A86"/>
    <w:rsid w:val="00BD6675"/>
    <w:rsid w:val="00BE0AE6"/>
    <w:rsid w:val="00BE0B16"/>
    <w:rsid w:val="00BE26B5"/>
    <w:rsid w:val="00BF0BF0"/>
    <w:rsid w:val="00BF0E07"/>
    <w:rsid w:val="00BF1044"/>
    <w:rsid w:val="00BF289A"/>
    <w:rsid w:val="00BF35BC"/>
    <w:rsid w:val="00BF4EFC"/>
    <w:rsid w:val="00C007F6"/>
    <w:rsid w:val="00C00910"/>
    <w:rsid w:val="00C028F5"/>
    <w:rsid w:val="00C048F4"/>
    <w:rsid w:val="00C0507D"/>
    <w:rsid w:val="00C07653"/>
    <w:rsid w:val="00C07E63"/>
    <w:rsid w:val="00C10363"/>
    <w:rsid w:val="00C10730"/>
    <w:rsid w:val="00C11504"/>
    <w:rsid w:val="00C119CA"/>
    <w:rsid w:val="00C11B33"/>
    <w:rsid w:val="00C1231A"/>
    <w:rsid w:val="00C138E7"/>
    <w:rsid w:val="00C13D19"/>
    <w:rsid w:val="00C15009"/>
    <w:rsid w:val="00C15A5D"/>
    <w:rsid w:val="00C15C9B"/>
    <w:rsid w:val="00C17114"/>
    <w:rsid w:val="00C215E4"/>
    <w:rsid w:val="00C22AC1"/>
    <w:rsid w:val="00C22B04"/>
    <w:rsid w:val="00C24DAB"/>
    <w:rsid w:val="00C24E40"/>
    <w:rsid w:val="00C24EFA"/>
    <w:rsid w:val="00C2707B"/>
    <w:rsid w:val="00C30ADB"/>
    <w:rsid w:val="00C30C79"/>
    <w:rsid w:val="00C3120D"/>
    <w:rsid w:val="00C34008"/>
    <w:rsid w:val="00C34CB5"/>
    <w:rsid w:val="00C35D51"/>
    <w:rsid w:val="00C36698"/>
    <w:rsid w:val="00C3670B"/>
    <w:rsid w:val="00C36A67"/>
    <w:rsid w:val="00C37869"/>
    <w:rsid w:val="00C37C5E"/>
    <w:rsid w:val="00C40178"/>
    <w:rsid w:val="00C406F6"/>
    <w:rsid w:val="00C41664"/>
    <w:rsid w:val="00C41979"/>
    <w:rsid w:val="00C43E98"/>
    <w:rsid w:val="00C44376"/>
    <w:rsid w:val="00C459ED"/>
    <w:rsid w:val="00C502B6"/>
    <w:rsid w:val="00C51BF6"/>
    <w:rsid w:val="00C5204B"/>
    <w:rsid w:val="00C52110"/>
    <w:rsid w:val="00C522FB"/>
    <w:rsid w:val="00C5344F"/>
    <w:rsid w:val="00C5384E"/>
    <w:rsid w:val="00C55A84"/>
    <w:rsid w:val="00C5609B"/>
    <w:rsid w:val="00C564ED"/>
    <w:rsid w:val="00C56FC7"/>
    <w:rsid w:val="00C57557"/>
    <w:rsid w:val="00C575CF"/>
    <w:rsid w:val="00C604B2"/>
    <w:rsid w:val="00C61C33"/>
    <w:rsid w:val="00C61D32"/>
    <w:rsid w:val="00C620DD"/>
    <w:rsid w:val="00C63363"/>
    <w:rsid w:val="00C64CD4"/>
    <w:rsid w:val="00C6628D"/>
    <w:rsid w:val="00C66EDB"/>
    <w:rsid w:val="00C702F3"/>
    <w:rsid w:val="00C706E6"/>
    <w:rsid w:val="00C7427A"/>
    <w:rsid w:val="00C76A9F"/>
    <w:rsid w:val="00C76F5B"/>
    <w:rsid w:val="00C7750F"/>
    <w:rsid w:val="00C812EE"/>
    <w:rsid w:val="00C8140B"/>
    <w:rsid w:val="00C81D88"/>
    <w:rsid w:val="00C83D99"/>
    <w:rsid w:val="00C8447C"/>
    <w:rsid w:val="00C84687"/>
    <w:rsid w:val="00C84824"/>
    <w:rsid w:val="00C85ED0"/>
    <w:rsid w:val="00C90BEA"/>
    <w:rsid w:val="00C917E8"/>
    <w:rsid w:val="00C9232D"/>
    <w:rsid w:val="00C95351"/>
    <w:rsid w:val="00C9583F"/>
    <w:rsid w:val="00C95D5F"/>
    <w:rsid w:val="00C96907"/>
    <w:rsid w:val="00CA03C9"/>
    <w:rsid w:val="00CA088E"/>
    <w:rsid w:val="00CA0FCC"/>
    <w:rsid w:val="00CA2DE0"/>
    <w:rsid w:val="00CA3B33"/>
    <w:rsid w:val="00CA3E00"/>
    <w:rsid w:val="00CA4C18"/>
    <w:rsid w:val="00CA58A6"/>
    <w:rsid w:val="00CA75EB"/>
    <w:rsid w:val="00CB03A6"/>
    <w:rsid w:val="00CB0DF8"/>
    <w:rsid w:val="00CB1EC1"/>
    <w:rsid w:val="00CB27EE"/>
    <w:rsid w:val="00CB4737"/>
    <w:rsid w:val="00CB4CB2"/>
    <w:rsid w:val="00CB4CD3"/>
    <w:rsid w:val="00CB4D76"/>
    <w:rsid w:val="00CB6E94"/>
    <w:rsid w:val="00CC0982"/>
    <w:rsid w:val="00CC6BC2"/>
    <w:rsid w:val="00CC79A1"/>
    <w:rsid w:val="00CD0266"/>
    <w:rsid w:val="00CD090F"/>
    <w:rsid w:val="00CD1C41"/>
    <w:rsid w:val="00CD2A87"/>
    <w:rsid w:val="00CD2B8A"/>
    <w:rsid w:val="00CD4652"/>
    <w:rsid w:val="00CD493B"/>
    <w:rsid w:val="00CD4FE0"/>
    <w:rsid w:val="00CD58FD"/>
    <w:rsid w:val="00CD6681"/>
    <w:rsid w:val="00CD7238"/>
    <w:rsid w:val="00CE0841"/>
    <w:rsid w:val="00CE3AD5"/>
    <w:rsid w:val="00CE4B80"/>
    <w:rsid w:val="00CE4E50"/>
    <w:rsid w:val="00CF093C"/>
    <w:rsid w:val="00CF0CF5"/>
    <w:rsid w:val="00CF2014"/>
    <w:rsid w:val="00CF2D49"/>
    <w:rsid w:val="00CF3881"/>
    <w:rsid w:val="00CF39F7"/>
    <w:rsid w:val="00CF5AFE"/>
    <w:rsid w:val="00CF74ED"/>
    <w:rsid w:val="00CF7CF9"/>
    <w:rsid w:val="00D007BD"/>
    <w:rsid w:val="00D02124"/>
    <w:rsid w:val="00D0216A"/>
    <w:rsid w:val="00D028F5"/>
    <w:rsid w:val="00D02BAF"/>
    <w:rsid w:val="00D035AD"/>
    <w:rsid w:val="00D03A36"/>
    <w:rsid w:val="00D0590C"/>
    <w:rsid w:val="00D067F4"/>
    <w:rsid w:val="00D10706"/>
    <w:rsid w:val="00D13535"/>
    <w:rsid w:val="00D138CC"/>
    <w:rsid w:val="00D14EBC"/>
    <w:rsid w:val="00D1521A"/>
    <w:rsid w:val="00D15648"/>
    <w:rsid w:val="00D20225"/>
    <w:rsid w:val="00D204C5"/>
    <w:rsid w:val="00D2088B"/>
    <w:rsid w:val="00D20C4D"/>
    <w:rsid w:val="00D223E5"/>
    <w:rsid w:val="00D23EDC"/>
    <w:rsid w:val="00D24432"/>
    <w:rsid w:val="00D2452C"/>
    <w:rsid w:val="00D24DF4"/>
    <w:rsid w:val="00D25CE5"/>
    <w:rsid w:val="00D26266"/>
    <w:rsid w:val="00D26830"/>
    <w:rsid w:val="00D34883"/>
    <w:rsid w:val="00D34B24"/>
    <w:rsid w:val="00D35639"/>
    <w:rsid w:val="00D4046D"/>
    <w:rsid w:val="00D44020"/>
    <w:rsid w:val="00D4611F"/>
    <w:rsid w:val="00D50016"/>
    <w:rsid w:val="00D51E36"/>
    <w:rsid w:val="00D54CAB"/>
    <w:rsid w:val="00D55631"/>
    <w:rsid w:val="00D56473"/>
    <w:rsid w:val="00D56B89"/>
    <w:rsid w:val="00D56ECE"/>
    <w:rsid w:val="00D60C7F"/>
    <w:rsid w:val="00D60E0C"/>
    <w:rsid w:val="00D612DD"/>
    <w:rsid w:val="00D61446"/>
    <w:rsid w:val="00D62E84"/>
    <w:rsid w:val="00D6360C"/>
    <w:rsid w:val="00D63F93"/>
    <w:rsid w:val="00D6495B"/>
    <w:rsid w:val="00D661DF"/>
    <w:rsid w:val="00D66341"/>
    <w:rsid w:val="00D668D7"/>
    <w:rsid w:val="00D6798A"/>
    <w:rsid w:val="00D70431"/>
    <w:rsid w:val="00D706A3"/>
    <w:rsid w:val="00D716A5"/>
    <w:rsid w:val="00D71752"/>
    <w:rsid w:val="00D7185C"/>
    <w:rsid w:val="00D7192B"/>
    <w:rsid w:val="00D72408"/>
    <w:rsid w:val="00D72955"/>
    <w:rsid w:val="00D737F2"/>
    <w:rsid w:val="00D73969"/>
    <w:rsid w:val="00D73B98"/>
    <w:rsid w:val="00D80DDF"/>
    <w:rsid w:val="00D81457"/>
    <w:rsid w:val="00D81672"/>
    <w:rsid w:val="00D81F63"/>
    <w:rsid w:val="00D82F4A"/>
    <w:rsid w:val="00D8420C"/>
    <w:rsid w:val="00D90154"/>
    <w:rsid w:val="00D908FB"/>
    <w:rsid w:val="00D91549"/>
    <w:rsid w:val="00D91797"/>
    <w:rsid w:val="00D923A9"/>
    <w:rsid w:val="00D94021"/>
    <w:rsid w:val="00D972C8"/>
    <w:rsid w:val="00DA0016"/>
    <w:rsid w:val="00DA03A6"/>
    <w:rsid w:val="00DA3A43"/>
    <w:rsid w:val="00DA551F"/>
    <w:rsid w:val="00DB0963"/>
    <w:rsid w:val="00DB1D74"/>
    <w:rsid w:val="00DB6DD7"/>
    <w:rsid w:val="00DB6FA7"/>
    <w:rsid w:val="00DC0312"/>
    <w:rsid w:val="00DC1242"/>
    <w:rsid w:val="00DC29A3"/>
    <w:rsid w:val="00DC3CCE"/>
    <w:rsid w:val="00DC42DA"/>
    <w:rsid w:val="00DC48FC"/>
    <w:rsid w:val="00DC53C9"/>
    <w:rsid w:val="00DC7860"/>
    <w:rsid w:val="00DD00DE"/>
    <w:rsid w:val="00DD2334"/>
    <w:rsid w:val="00DD2A76"/>
    <w:rsid w:val="00DD589C"/>
    <w:rsid w:val="00DD5FCA"/>
    <w:rsid w:val="00DD6386"/>
    <w:rsid w:val="00DD78F2"/>
    <w:rsid w:val="00DF12FF"/>
    <w:rsid w:val="00DF1B12"/>
    <w:rsid w:val="00DF2CA1"/>
    <w:rsid w:val="00DF3146"/>
    <w:rsid w:val="00DF37E4"/>
    <w:rsid w:val="00DF4BC5"/>
    <w:rsid w:val="00DF66D6"/>
    <w:rsid w:val="00E00BAC"/>
    <w:rsid w:val="00E0192F"/>
    <w:rsid w:val="00E03DD9"/>
    <w:rsid w:val="00E055EF"/>
    <w:rsid w:val="00E0585D"/>
    <w:rsid w:val="00E05939"/>
    <w:rsid w:val="00E05A02"/>
    <w:rsid w:val="00E05F15"/>
    <w:rsid w:val="00E0675F"/>
    <w:rsid w:val="00E10E38"/>
    <w:rsid w:val="00E127DF"/>
    <w:rsid w:val="00E145B3"/>
    <w:rsid w:val="00E14F07"/>
    <w:rsid w:val="00E16287"/>
    <w:rsid w:val="00E16CC6"/>
    <w:rsid w:val="00E25384"/>
    <w:rsid w:val="00E279DA"/>
    <w:rsid w:val="00E32064"/>
    <w:rsid w:val="00E320AC"/>
    <w:rsid w:val="00E338A8"/>
    <w:rsid w:val="00E339EA"/>
    <w:rsid w:val="00E344FE"/>
    <w:rsid w:val="00E35B1B"/>
    <w:rsid w:val="00E36D9A"/>
    <w:rsid w:val="00E37DF8"/>
    <w:rsid w:val="00E409E1"/>
    <w:rsid w:val="00E44503"/>
    <w:rsid w:val="00E445A0"/>
    <w:rsid w:val="00E461EA"/>
    <w:rsid w:val="00E514CD"/>
    <w:rsid w:val="00E5243F"/>
    <w:rsid w:val="00E53248"/>
    <w:rsid w:val="00E53325"/>
    <w:rsid w:val="00E55692"/>
    <w:rsid w:val="00E561CD"/>
    <w:rsid w:val="00E56288"/>
    <w:rsid w:val="00E56AD4"/>
    <w:rsid w:val="00E57C00"/>
    <w:rsid w:val="00E57DAB"/>
    <w:rsid w:val="00E60031"/>
    <w:rsid w:val="00E611DF"/>
    <w:rsid w:val="00E6373E"/>
    <w:rsid w:val="00E648D8"/>
    <w:rsid w:val="00E64CCE"/>
    <w:rsid w:val="00E64F70"/>
    <w:rsid w:val="00E67395"/>
    <w:rsid w:val="00E70F59"/>
    <w:rsid w:val="00E71106"/>
    <w:rsid w:val="00E71F61"/>
    <w:rsid w:val="00E7263A"/>
    <w:rsid w:val="00E7638F"/>
    <w:rsid w:val="00E765C1"/>
    <w:rsid w:val="00E8513C"/>
    <w:rsid w:val="00E86425"/>
    <w:rsid w:val="00E90B24"/>
    <w:rsid w:val="00E90B35"/>
    <w:rsid w:val="00E90F7E"/>
    <w:rsid w:val="00E918D3"/>
    <w:rsid w:val="00E960A0"/>
    <w:rsid w:val="00EA0D94"/>
    <w:rsid w:val="00EA2E53"/>
    <w:rsid w:val="00EA2FA2"/>
    <w:rsid w:val="00EA30E9"/>
    <w:rsid w:val="00EA3C49"/>
    <w:rsid w:val="00EA3E73"/>
    <w:rsid w:val="00EA51C1"/>
    <w:rsid w:val="00EA52F9"/>
    <w:rsid w:val="00EA5DB9"/>
    <w:rsid w:val="00EA7095"/>
    <w:rsid w:val="00EA7400"/>
    <w:rsid w:val="00EA7569"/>
    <w:rsid w:val="00EB00EE"/>
    <w:rsid w:val="00EB0607"/>
    <w:rsid w:val="00EB11E5"/>
    <w:rsid w:val="00EB1FA3"/>
    <w:rsid w:val="00EB31EB"/>
    <w:rsid w:val="00EB3762"/>
    <w:rsid w:val="00EB4533"/>
    <w:rsid w:val="00EB4873"/>
    <w:rsid w:val="00EB5930"/>
    <w:rsid w:val="00EB69A6"/>
    <w:rsid w:val="00EB6A30"/>
    <w:rsid w:val="00EB6FF5"/>
    <w:rsid w:val="00EB7336"/>
    <w:rsid w:val="00EB764D"/>
    <w:rsid w:val="00EB7749"/>
    <w:rsid w:val="00EC0FED"/>
    <w:rsid w:val="00EC2752"/>
    <w:rsid w:val="00EC28A2"/>
    <w:rsid w:val="00EC2ED3"/>
    <w:rsid w:val="00EC3FBE"/>
    <w:rsid w:val="00EC42A9"/>
    <w:rsid w:val="00EC55D6"/>
    <w:rsid w:val="00EC5EF1"/>
    <w:rsid w:val="00EC7CA9"/>
    <w:rsid w:val="00ED0887"/>
    <w:rsid w:val="00ED2EFD"/>
    <w:rsid w:val="00ED3E0C"/>
    <w:rsid w:val="00ED42E4"/>
    <w:rsid w:val="00ED4ECC"/>
    <w:rsid w:val="00ED4FED"/>
    <w:rsid w:val="00ED5024"/>
    <w:rsid w:val="00ED5712"/>
    <w:rsid w:val="00ED5D8A"/>
    <w:rsid w:val="00ED6646"/>
    <w:rsid w:val="00EE3225"/>
    <w:rsid w:val="00EE3426"/>
    <w:rsid w:val="00EE6B24"/>
    <w:rsid w:val="00EE6FEC"/>
    <w:rsid w:val="00EF0B0F"/>
    <w:rsid w:val="00EF1D4F"/>
    <w:rsid w:val="00EF38ED"/>
    <w:rsid w:val="00EF3989"/>
    <w:rsid w:val="00EF4F09"/>
    <w:rsid w:val="00EF52D8"/>
    <w:rsid w:val="00EF5928"/>
    <w:rsid w:val="00EF5D80"/>
    <w:rsid w:val="00F0140D"/>
    <w:rsid w:val="00F02117"/>
    <w:rsid w:val="00F0217E"/>
    <w:rsid w:val="00F037D4"/>
    <w:rsid w:val="00F0385A"/>
    <w:rsid w:val="00F054B3"/>
    <w:rsid w:val="00F05EB1"/>
    <w:rsid w:val="00F102DD"/>
    <w:rsid w:val="00F10C7C"/>
    <w:rsid w:val="00F11238"/>
    <w:rsid w:val="00F119C0"/>
    <w:rsid w:val="00F15FE7"/>
    <w:rsid w:val="00F1756B"/>
    <w:rsid w:val="00F2072A"/>
    <w:rsid w:val="00F21F70"/>
    <w:rsid w:val="00F22BA0"/>
    <w:rsid w:val="00F23AC1"/>
    <w:rsid w:val="00F2489D"/>
    <w:rsid w:val="00F26F1D"/>
    <w:rsid w:val="00F3205D"/>
    <w:rsid w:val="00F3260A"/>
    <w:rsid w:val="00F33739"/>
    <w:rsid w:val="00F34586"/>
    <w:rsid w:val="00F3533A"/>
    <w:rsid w:val="00F358A9"/>
    <w:rsid w:val="00F3671F"/>
    <w:rsid w:val="00F36A39"/>
    <w:rsid w:val="00F37F0A"/>
    <w:rsid w:val="00F405D4"/>
    <w:rsid w:val="00F4095C"/>
    <w:rsid w:val="00F416E2"/>
    <w:rsid w:val="00F417C1"/>
    <w:rsid w:val="00F425FA"/>
    <w:rsid w:val="00F441FF"/>
    <w:rsid w:val="00F44763"/>
    <w:rsid w:val="00F4494E"/>
    <w:rsid w:val="00F451A0"/>
    <w:rsid w:val="00F4540E"/>
    <w:rsid w:val="00F45B6B"/>
    <w:rsid w:val="00F504D9"/>
    <w:rsid w:val="00F51398"/>
    <w:rsid w:val="00F51DFD"/>
    <w:rsid w:val="00F52DC2"/>
    <w:rsid w:val="00F53C32"/>
    <w:rsid w:val="00F53CA5"/>
    <w:rsid w:val="00F54BAE"/>
    <w:rsid w:val="00F55487"/>
    <w:rsid w:val="00F55720"/>
    <w:rsid w:val="00F56582"/>
    <w:rsid w:val="00F61FF2"/>
    <w:rsid w:val="00F62626"/>
    <w:rsid w:val="00F62D96"/>
    <w:rsid w:val="00F63140"/>
    <w:rsid w:val="00F6436D"/>
    <w:rsid w:val="00F65C1E"/>
    <w:rsid w:val="00F6724D"/>
    <w:rsid w:val="00F708A0"/>
    <w:rsid w:val="00F720E6"/>
    <w:rsid w:val="00F74A98"/>
    <w:rsid w:val="00F75387"/>
    <w:rsid w:val="00F8156C"/>
    <w:rsid w:val="00F83364"/>
    <w:rsid w:val="00F84368"/>
    <w:rsid w:val="00F87C9D"/>
    <w:rsid w:val="00F94A90"/>
    <w:rsid w:val="00F94B88"/>
    <w:rsid w:val="00F94CB9"/>
    <w:rsid w:val="00F94E99"/>
    <w:rsid w:val="00F95CC5"/>
    <w:rsid w:val="00FA070B"/>
    <w:rsid w:val="00FA23C1"/>
    <w:rsid w:val="00FA30D9"/>
    <w:rsid w:val="00FA3ABE"/>
    <w:rsid w:val="00FA759E"/>
    <w:rsid w:val="00FB0252"/>
    <w:rsid w:val="00FB45F1"/>
    <w:rsid w:val="00FB5F58"/>
    <w:rsid w:val="00FB6A75"/>
    <w:rsid w:val="00FC278B"/>
    <w:rsid w:val="00FC31F6"/>
    <w:rsid w:val="00FC4A11"/>
    <w:rsid w:val="00FC7473"/>
    <w:rsid w:val="00FD0351"/>
    <w:rsid w:val="00FD19AD"/>
    <w:rsid w:val="00FD220C"/>
    <w:rsid w:val="00FD34D2"/>
    <w:rsid w:val="00FD4C5A"/>
    <w:rsid w:val="00FD5480"/>
    <w:rsid w:val="00FD7742"/>
    <w:rsid w:val="00FD79FC"/>
    <w:rsid w:val="00FD7A41"/>
    <w:rsid w:val="00FE1004"/>
    <w:rsid w:val="00FE18C9"/>
    <w:rsid w:val="00FE1BFE"/>
    <w:rsid w:val="00FE234D"/>
    <w:rsid w:val="00FE2D00"/>
    <w:rsid w:val="00FE3CEC"/>
    <w:rsid w:val="00FE7584"/>
    <w:rsid w:val="00FE7AA4"/>
    <w:rsid w:val="00FF088A"/>
    <w:rsid w:val="00FF0ACB"/>
    <w:rsid w:val="00FF12CB"/>
    <w:rsid w:val="00FF182C"/>
    <w:rsid w:val="00FF20F1"/>
    <w:rsid w:val="00FF22B8"/>
    <w:rsid w:val="00FF2F3B"/>
    <w:rsid w:val="00FF314D"/>
    <w:rsid w:val="00FF61F8"/>
    <w:rsid w:val="00FF6619"/>
    <w:rsid w:val="00FF682E"/>
    <w:rsid w:val="00FF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0154"/>
    <w:pPr>
      <w:ind w:left="720"/>
      <w:contextualSpacing/>
    </w:pPr>
  </w:style>
  <w:style w:type="table" w:styleId="TabloKlavuzu">
    <w:name w:val="Table Grid"/>
    <w:basedOn w:val="NormalTablo"/>
    <w:uiPriority w:val="59"/>
    <w:rsid w:val="00D00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05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585D"/>
    <w:rPr>
      <w:rFonts w:ascii="Tahoma" w:hAnsi="Tahoma" w:cs="Tahoma"/>
      <w:sz w:val="16"/>
      <w:szCs w:val="16"/>
    </w:rPr>
  </w:style>
  <w:style w:type="table" w:styleId="OrtaKlavuz3-Vurgu2">
    <w:name w:val="Medium Grid 3 Accent 2"/>
    <w:basedOn w:val="NormalTablo"/>
    <w:uiPriority w:val="69"/>
    <w:rsid w:val="009246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AkKlavuz-Vurgu2">
    <w:name w:val="Light Grid Accent 2"/>
    <w:basedOn w:val="NormalTablo"/>
    <w:uiPriority w:val="62"/>
    <w:rsid w:val="00F2072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stbilgi">
    <w:name w:val="header"/>
    <w:basedOn w:val="Normal"/>
    <w:link w:val="stbilgiChar"/>
    <w:uiPriority w:val="99"/>
    <w:unhideWhenUsed/>
    <w:rsid w:val="00A77D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D49"/>
  </w:style>
  <w:style w:type="paragraph" w:styleId="Altbilgi">
    <w:name w:val="footer"/>
    <w:basedOn w:val="Normal"/>
    <w:link w:val="AltbilgiChar"/>
    <w:uiPriority w:val="99"/>
    <w:unhideWhenUsed/>
    <w:rsid w:val="00A77D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0154"/>
    <w:pPr>
      <w:ind w:left="720"/>
      <w:contextualSpacing/>
    </w:pPr>
  </w:style>
  <w:style w:type="table" w:styleId="TabloKlavuzu">
    <w:name w:val="Table Grid"/>
    <w:basedOn w:val="NormalTablo"/>
    <w:uiPriority w:val="59"/>
    <w:rsid w:val="00D00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05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585D"/>
    <w:rPr>
      <w:rFonts w:ascii="Tahoma" w:hAnsi="Tahoma" w:cs="Tahoma"/>
      <w:sz w:val="16"/>
      <w:szCs w:val="16"/>
    </w:rPr>
  </w:style>
  <w:style w:type="table" w:styleId="OrtaKlavuz3-Vurgu2">
    <w:name w:val="Medium Grid 3 Accent 2"/>
    <w:basedOn w:val="NormalTablo"/>
    <w:uiPriority w:val="69"/>
    <w:rsid w:val="009246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AkKlavuz-Vurgu2">
    <w:name w:val="Light Grid Accent 2"/>
    <w:basedOn w:val="NormalTablo"/>
    <w:uiPriority w:val="62"/>
    <w:rsid w:val="00F2072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stbilgi">
    <w:name w:val="header"/>
    <w:basedOn w:val="Normal"/>
    <w:link w:val="stbilgiChar"/>
    <w:uiPriority w:val="99"/>
    <w:unhideWhenUsed/>
    <w:rsid w:val="00A77D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D49"/>
  </w:style>
  <w:style w:type="paragraph" w:styleId="Altbilgi">
    <w:name w:val="footer"/>
    <w:basedOn w:val="Normal"/>
    <w:link w:val="AltbilgiChar"/>
    <w:uiPriority w:val="99"/>
    <w:unhideWhenUsed/>
    <w:rsid w:val="00A77D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085">
      <w:bodyDiv w:val="1"/>
      <w:marLeft w:val="0"/>
      <w:marRight w:val="0"/>
      <w:marTop w:val="0"/>
      <w:marBottom w:val="0"/>
      <w:divBdr>
        <w:top w:val="none" w:sz="0" w:space="0" w:color="auto"/>
        <w:left w:val="none" w:sz="0" w:space="0" w:color="auto"/>
        <w:bottom w:val="none" w:sz="0" w:space="0" w:color="auto"/>
        <w:right w:val="none" w:sz="0" w:space="0" w:color="auto"/>
      </w:divBdr>
    </w:div>
    <w:div w:id="106891215">
      <w:bodyDiv w:val="1"/>
      <w:marLeft w:val="0"/>
      <w:marRight w:val="0"/>
      <w:marTop w:val="0"/>
      <w:marBottom w:val="0"/>
      <w:divBdr>
        <w:top w:val="none" w:sz="0" w:space="0" w:color="auto"/>
        <w:left w:val="none" w:sz="0" w:space="0" w:color="auto"/>
        <w:bottom w:val="none" w:sz="0" w:space="0" w:color="auto"/>
        <w:right w:val="none" w:sz="0" w:space="0" w:color="auto"/>
      </w:divBdr>
    </w:div>
    <w:div w:id="271790410">
      <w:bodyDiv w:val="1"/>
      <w:marLeft w:val="0"/>
      <w:marRight w:val="0"/>
      <w:marTop w:val="0"/>
      <w:marBottom w:val="0"/>
      <w:divBdr>
        <w:top w:val="none" w:sz="0" w:space="0" w:color="auto"/>
        <w:left w:val="none" w:sz="0" w:space="0" w:color="auto"/>
        <w:bottom w:val="none" w:sz="0" w:space="0" w:color="auto"/>
        <w:right w:val="none" w:sz="0" w:space="0" w:color="auto"/>
      </w:divBdr>
    </w:div>
    <w:div w:id="362023711">
      <w:bodyDiv w:val="1"/>
      <w:marLeft w:val="0"/>
      <w:marRight w:val="0"/>
      <w:marTop w:val="0"/>
      <w:marBottom w:val="0"/>
      <w:divBdr>
        <w:top w:val="none" w:sz="0" w:space="0" w:color="auto"/>
        <w:left w:val="none" w:sz="0" w:space="0" w:color="auto"/>
        <w:bottom w:val="none" w:sz="0" w:space="0" w:color="auto"/>
        <w:right w:val="none" w:sz="0" w:space="0" w:color="auto"/>
      </w:divBdr>
    </w:div>
    <w:div w:id="391006112">
      <w:bodyDiv w:val="1"/>
      <w:marLeft w:val="0"/>
      <w:marRight w:val="0"/>
      <w:marTop w:val="0"/>
      <w:marBottom w:val="0"/>
      <w:divBdr>
        <w:top w:val="none" w:sz="0" w:space="0" w:color="auto"/>
        <w:left w:val="none" w:sz="0" w:space="0" w:color="auto"/>
        <w:bottom w:val="none" w:sz="0" w:space="0" w:color="auto"/>
        <w:right w:val="none" w:sz="0" w:space="0" w:color="auto"/>
      </w:divBdr>
    </w:div>
    <w:div w:id="407190516">
      <w:bodyDiv w:val="1"/>
      <w:marLeft w:val="0"/>
      <w:marRight w:val="0"/>
      <w:marTop w:val="0"/>
      <w:marBottom w:val="0"/>
      <w:divBdr>
        <w:top w:val="none" w:sz="0" w:space="0" w:color="auto"/>
        <w:left w:val="none" w:sz="0" w:space="0" w:color="auto"/>
        <w:bottom w:val="none" w:sz="0" w:space="0" w:color="auto"/>
        <w:right w:val="none" w:sz="0" w:space="0" w:color="auto"/>
      </w:divBdr>
    </w:div>
    <w:div w:id="410470868">
      <w:bodyDiv w:val="1"/>
      <w:marLeft w:val="0"/>
      <w:marRight w:val="0"/>
      <w:marTop w:val="0"/>
      <w:marBottom w:val="0"/>
      <w:divBdr>
        <w:top w:val="none" w:sz="0" w:space="0" w:color="auto"/>
        <w:left w:val="none" w:sz="0" w:space="0" w:color="auto"/>
        <w:bottom w:val="none" w:sz="0" w:space="0" w:color="auto"/>
        <w:right w:val="none" w:sz="0" w:space="0" w:color="auto"/>
      </w:divBdr>
    </w:div>
    <w:div w:id="434712128">
      <w:bodyDiv w:val="1"/>
      <w:marLeft w:val="0"/>
      <w:marRight w:val="0"/>
      <w:marTop w:val="0"/>
      <w:marBottom w:val="0"/>
      <w:divBdr>
        <w:top w:val="none" w:sz="0" w:space="0" w:color="auto"/>
        <w:left w:val="none" w:sz="0" w:space="0" w:color="auto"/>
        <w:bottom w:val="none" w:sz="0" w:space="0" w:color="auto"/>
        <w:right w:val="none" w:sz="0" w:space="0" w:color="auto"/>
      </w:divBdr>
    </w:div>
    <w:div w:id="483594863">
      <w:bodyDiv w:val="1"/>
      <w:marLeft w:val="0"/>
      <w:marRight w:val="0"/>
      <w:marTop w:val="0"/>
      <w:marBottom w:val="0"/>
      <w:divBdr>
        <w:top w:val="none" w:sz="0" w:space="0" w:color="auto"/>
        <w:left w:val="none" w:sz="0" w:space="0" w:color="auto"/>
        <w:bottom w:val="none" w:sz="0" w:space="0" w:color="auto"/>
        <w:right w:val="none" w:sz="0" w:space="0" w:color="auto"/>
      </w:divBdr>
    </w:div>
    <w:div w:id="514080816">
      <w:bodyDiv w:val="1"/>
      <w:marLeft w:val="0"/>
      <w:marRight w:val="0"/>
      <w:marTop w:val="0"/>
      <w:marBottom w:val="0"/>
      <w:divBdr>
        <w:top w:val="none" w:sz="0" w:space="0" w:color="auto"/>
        <w:left w:val="none" w:sz="0" w:space="0" w:color="auto"/>
        <w:bottom w:val="none" w:sz="0" w:space="0" w:color="auto"/>
        <w:right w:val="none" w:sz="0" w:space="0" w:color="auto"/>
      </w:divBdr>
    </w:div>
    <w:div w:id="535385985">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766268815">
      <w:bodyDiv w:val="1"/>
      <w:marLeft w:val="0"/>
      <w:marRight w:val="0"/>
      <w:marTop w:val="0"/>
      <w:marBottom w:val="0"/>
      <w:divBdr>
        <w:top w:val="none" w:sz="0" w:space="0" w:color="auto"/>
        <w:left w:val="none" w:sz="0" w:space="0" w:color="auto"/>
        <w:bottom w:val="none" w:sz="0" w:space="0" w:color="auto"/>
        <w:right w:val="none" w:sz="0" w:space="0" w:color="auto"/>
      </w:divBdr>
    </w:div>
    <w:div w:id="795291539">
      <w:bodyDiv w:val="1"/>
      <w:marLeft w:val="0"/>
      <w:marRight w:val="0"/>
      <w:marTop w:val="0"/>
      <w:marBottom w:val="0"/>
      <w:divBdr>
        <w:top w:val="none" w:sz="0" w:space="0" w:color="auto"/>
        <w:left w:val="none" w:sz="0" w:space="0" w:color="auto"/>
        <w:bottom w:val="none" w:sz="0" w:space="0" w:color="auto"/>
        <w:right w:val="none" w:sz="0" w:space="0" w:color="auto"/>
      </w:divBdr>
    </w:div>
    <w:div w:id="828982338">
      <w:bodyDiv w:val="1"/>
      <w:marLeft w:val="0"/>
      <w:marRight w:val="0"/>
      <w:marTop w:val="0"/>
      <w:marBottom w:val="0"/>
      <w:divBdr>
        <w:top w:val="none" w:sz="0" w:space="0" w:color="auto"/>
        <w:left w:val="none" w:sz="0" w:space="0" w:color="auto"/>
        <w:bottom w:val="none" w:sz="0" w:space="0" w:color="auto"/>
        <w:right w:val="none" w:sz="0" w:space="0" w:color="auto"/>
      </w:divBdr>
    </w:div>
    <w:div w:id="833496813">
      <w:bodyDiv w:val="1"/>
      <w:marLeft w:val="0"/>
      <w:marRight w:val="0"/>
      <w:marTop w:val="0"/>
      <w:marBottom w:val="0"/>
      <w:divBdr>
        <w:top w:val="none" w:sz="0" w:space="0" w:color="auto"/>
        <w:left w:val="none" w:sz="0" w:space="0" w:color="auto"/>
        <w:bottom w:val="none" w:sz="0" w:space="0" w:color="auto"/>
        <w:right w:val="none" w:sz="0" w:space="0" w:color="auto"/>
      </w:divBdr>
    </w:div>
    <w:div w:id="920022755">
      <w:bodyDiv w:val="1"/>
      <w:marLeft w:val="0"/>
      <w:marRight w:val="0"/>
      <w:marTop w:val="0"/>
      <w:marBottom w:val="0"/>
      <w:divBdr>
        <w:top w:val="none" w:sz="0" w:space="0" w:color="auto"/>
        <w:left w:val="none" w:sz="0" w:space="0" w:color="auto"/>
        <w:bottom w:val="none" w:sz="0" w:space="0" w:color="auto"/>
        <w:right w:val="none" w:sz="0" w:space="0" w:color="auto"/>
      </w:divBdr>
    </w:div>
    <w:div w:id="959913777">
      <w:bodyDiv w:val="1"/>
      <w:marLeft w:val="0"/>
      <w:marRight w:val="0"/>
      <w:marTop w:val="0"/>
      <w:marBottom w:val="0"/>
      <w:divBdr>
        <w:top w:val="none" w:sz="0" w:space="0" w:color="auto"/>
        <w:left w:val="none" w:sz="0" w:space="0" w:color="auto"/>
        <w:bottom w:val="none" w:sz="0" w:space="0" w:color="auto"/>
        <w:right w:val="none" w:sz="0" w:space="0" w:color="auto"/>
      </w:divBdr>
    </w:div>
    <w:div w:id="979069103">
      <w:bodyDiv w:val="1"/>
      <w:marLeft w:val="0"/>
      <w:marRight w:val="0"/>
      <w:marTop w:val="0"/>
      <w:marBottom w:val="0"/>
      <w:divBdr>
        <w:top w:val="none" w:sz="0" w:space="0" w:color="auto"/>
        <w:left w:val="none" w:sz="0" w:space="0" w:color="auto"/>
        <w:bottom w:val="none" w:sz="0" w:space="0" w:color="auto"/>
        <w:right w:val="none" w:sz="0" w:space="0" w:color="auto"/>
      </w:divBdr>
    </w:div>
    <w:div w:id="1149173905">
      <w:bodyDiv w:val="1"/>
      <w:marLeft w:val="0"/>
      <w:marRight w:val="0"/>
      <w:marTop w:val="0"/>
      <w:marBottom w:val="0"/>
      <w:divBdr>
        <w:top w:val="none" w:sz="0" w:space="0" w:color="auto"/>
        <w:left w:val="none" w:sz="0" w:space="0" w:color="auto"/>
        <w:bottom w:val="none" w:sz="0" w:space="0" w:color="auto"/>
        <w:right w:val="none" w:sz="0" w:space="0" w:color="auto"/>
      </w:divBdr>
    </w:div>
    <w:div w:id="1182278979">
      <w:bodyDiv w:val="1"/>
      <w:marLeft w:val="0"/>
      <w:marRight w:val="0"/>
      <w:marTop w:val="0"/>
      <w:marBottom w:val="0"/>
      <w:divBdr>
        <w:top w:val="none" w:sz="0" w:space="0" w:color="auto"/>
        <w:left w:val="none" w:sz="0" w:space="0" w:color="auto"/>
        <w:bottom w:val="none" w:sz="0" w:space="0" w:color="auto"/>
        <w:right w:val="none" w:sz="0" w:space="0" w:color="auto"/>
      </w:divBdr>
    </w:div>
    <w:div w:id="1212693555">
      <w:bodyDiv w:val="1"/>
      <w:marLeft w:val="0"/>
      <w:marRight w:val="0"/>
      <w:marTop w:val="0"/>
      <w:marBottom w:val="0"/>
      <w:divBdr>
        <w:top w:val="none" w:sz="0" w:space="0" w:color="auto"/>
        <w:left w:val="none" w:sz="0" w:space="0" w:color="auto"/>
        <w:bottom w:val="none" w:sz="0" w:space="0" w:color="auto"/>
        <w:right w:val="none" w:sz="0" w:space="0" w:color="auto"/>
      </w:divBdr>
    </w:div>
    <w:div w:id="1287470058">
      <w:bodyDiv w:val="1"/>
      <w:marLeft w:val="0"/>
      <w:marRight w:val="0"/>
      <w:marTop w:val="0"/>
      <w:marBottom w:val="0"/>
      <w:divBdr>
        <w:top w:val="none" w:sz="0" w:space="0" w:color="auto"/>
        <w:left w:val="none" w:sz="0" w:space="0" w:color="auto"/>
        <w:bottom w:val="none" w:sz="0" w:space="0" w:color="auto"/>
        <w:right w:val="none" w:sz="0" w:space="0" w:color="auto"/>
      </w:divBdr>
    </w:div>
    <w:div w:id="1360350841">
      <w:bodyDiv w:val="1"/>
      <w:marLeft w:val="0"/>
      <w:marRight w:val="0"/>
      <w:marTop w:val="0"/>
      <w:marBottom w:val="0"/>
      <w:divBdr>
        <w:top w:val="none" w:sz="0" w:space="0" w:color="auto"/>
        <w:left w:val="none" w:sz="0" w:space="0" w:color="auto"/>
        <w:bottom w:val="none" w:sz="0" w:space="0" w:color="auto"/>
        <w:right w:val="none" w:sz="0" w:space="0" w:color="auto"/>
      </w:divBdr>
    </w:div>
    <w:div w:id="1390618783">
      <w:bodyDiv w:val="1"/>
      <w:marLeft w:val="0"/>
      <w:marRight w:val="0"/>
      <w:marTop w:val="0"/>
      <w:marBottom w:val="0"/>
      <w:divBdr>
        <w:top w:val="none" w:sz="0" w:space="0" w:color="auto"/>
        <w:left w:val="none" w:sz="0" w:space="0" w:color="auto"/>
        <w:bottom w:val="none" w:sz="0" w:space="0" w:color="auto"/>
        <w:right w:val="none" w:sz="0" w:space="0" w:color="auto"/>
      </w:divBdr>
    </w:div>
    <w:div w:id="1438938490">
      <w:bodyDiv w:val="1"/>
      <w:marLeft w:val="0"/>
      <w:marRight w:val="0"/>
      <w:marTop w:val="0"/>
      <w:marBottom w:val="0"/>
      <w:divBdr>
        <w:top w:val="none" w:sz="0" w:space="0" w:color="auto"/>
        <w:left w:val="none" w:sz="0" w:space="0" w:color="auto"/>
        <w:bottom w:val="none" w:sz="0" w:space="0" w:color="auto"/>
        <w:right w:val="none" w:sz="0" w:space="0" w:color="auto"/>
      </w:divBdr>
    </w:div>
    <w:div w:id="1488741656">
      <w:bodyDiv w:val="1"/>
      <w:marLeft w:val="0"/>
      <w:marRight w:val="0"/>
      <w:marTop w:val="0"/>
      <w:marBottom w:val="0"/>
      <w:divBdr>
        <w:top w:val="none" w:sz="0" w:space="0" w:color="auto"/>
        <w:left w:val="none" w:sz="0" w:space="0" w:color="auto"/>
        <w:bottom w:val="none" w:sz="0" w:space="0" w:color="auto"/>
        <w:right w:val="none" w:sz="0" w:space="0" w:color="auto"/>
      </w:divBdr>
    </w:div>
    <w:div w:id="1539051127">
      <w:bodyDiv w:val="1"/>
      <w:marLeft w:val="0"/>
      <w:marRight w:val="0"/>
      <w:marTop w:val="0"/>
      <w:marBottom w:val="0"/>
      <w:divBdr>
        <w:top w:val="none" w:sz="0" w:space="0" w:color="auto"/>
        <w:left w:val="none" w:sz="0" w:space="0" w:color="auto"/>
        <w:bottom w:val="none" w:sz="0" w:space="0" w:color="auto"/>
        <w:right w:val="none" w:sz="0" w:space="0" w:color="auto"/>
      </w:divBdr>
    </w:div>
    <w:div w:id="1567643263">
      <w:bodyDiv w:val="1"/>
      <w:marLeft w:val="0"/>
      <w:marRight w:val="0"/>
      <w:marTop w:val="0"/>
      <w:marBottom w:val="0"/>
      <w:divBdr>
        <w:top w:val="none" w:sz="0" w:space="0" w:color="auto"/>
        <w:left w:val="none" w:sz="0" w:space="0" w:color="auto"/>
        <w:bottom w:val="none" w:sz="0" w:space="0" w:color="auto"/>
        <w:right w:val="none" w:sz="0" w:space="0" w:color="auto"/>
      </w:divBdr>
    </w:div>
    <w:div w:id="1572891119">
      <w:bodyDiv w:val="1"/>
      <w:marLeft w:val="0"/>
      <w:marRight w:val="0"/>
      <w:marTop w:val="0"/>
      <w:marBottom w:val="0"/>
      <w:divBdr>
        <w:top w:val="none" w:sz="0" w:space="0" w:color="auto"/>
        <w:left w:val="none" w:sz="0" w:space="0" w:color="auto"/>
        <w:bottom w:val="none" w:sz="0" w:space="0" w:color="auto"/>
        <w:right w:val="none" w:sz="0" w:space="0" w:color="auto"/>
      </w:divBdr>
    </w:div>
    <w:div w:id="1643538102">
      <w:bodyDiv w:val="1"/>
      <w:marLeft w:val="0"/>
      <w:marRight w:val="0"/>
      <w:marTop w:val="0"/>
      <w:marBottom w:val="0"/>
      <w:divBdr>
        <w:top w:val="none" w:sz="0" w:space="0" w:color="auto"/>
        <w:left w:val="none" w:sz="0" w:space="0" w:color="auto"/>
        <w:bottom w:val="none" w:sz="0" w:space="0" w:color="auto"/>
        <w:right w:val="none" w:sz="0" w:space="0" w:color="auto"/>
      </w:divBdr>
    </w:div>
    <w:div w:id="1743139528">
      <w:bodyDiv w:val="1"/>
      <w:marLeft w:val="0"/>
      <w:marRight w:val="0"/>
      <w:marTop w:val="0"/>
      <w:marBottom w:val="0"/>
      <w:divBdr>
        <w:top w:val="none" w:sz="0" w:space="0" w:color="auto"/>
        <w:left w:val="none" w:sz="0" w:space="0" w:color="auto"/>
        <w:bottom w:val="none" w:sz="0" w:space="0" w:color="auto"/>
        <w:right w:val="none" w:sz="0" w:space="0" w:color="auto"/>
      </w:divBdr>
    </w:div>
    <w:div w:id="1767115282">
      <w:bodyDiv w:val="1"/>
      <w:marLeft w:val="0"/>
      <w:marRight w:val="0"/>
      <w:marTop w:val="0"/>
      <w:marBottom w:val="0"/>
      <w:divBdr>
        <w:top w:val="none" w:sz="0" w:space="0" w:color="auto"/>
        <w:left w:val="none" w:sz="0" w:space="0" w:color="auto"/>
        <w:bottom w:val="none" w:sz="0" w:space="0" w:color="auto"/>
        <w:right w:val="none" w:sz="0" w:space="0" w:color="auto"/>
      </w:divBdr>
    </w:div>
    <w:div w:id="1767535989">
      <w:bodyDiv w:val="1"/>
      <w:marLeft w:val="0"/>
      <w:marRight w:val="0"/>
      <w:marTop w:val="0"/>
      <w:marBottom w:val="0"/>
      <w:divBdr>
        <w:top w:val="none" w:sz="0" w:space="0" w:color="auto"/>
        <w:left w:val="none" w:sz="0" w:space="0" w:color="auto"/>
        <w:bottom w:val="none" w:sz="0" w:space="0" w:color="auto"/>
        <w:right w:val="none" w:sz="0" w:space="0" w:color="auto"/>
      </w:divBdr>
    </w:div>
    <w:div w:id="1825854125">
      <w:bodyDiv w:val="1"/>
      <w:marLeft w:val="0"/>
      <w:marRight w:val="0"/>
      <w:marTop w:val="0"/>
      <w:marBottom w:val="0"/>
      <w:divBdr>
        <w:top w:val="none" w:sz="0" w:space="0" w:color="auto"/>
        <w:left w:val="none" w:sz="0" w:space="0" w:color="auto"/>
        <w:bottom w:val="none" w:sz="0" w:space="0" w:color="auto"/>
        <w:right w:val="none" w:sz="0" w:space="0" w:color="auto"/>
      </w:divBdr>
    </w:div>
    <w:div w:id="1890417530">
      <w:bodyDiv w:val="1"/>
      <w:marLeft w:val="0"/>
      <w:marRight w:val="0"/>
      <w:marTop w:val="0"/>
      <w:marBottom w:val="0"/>
      <w:divBdr>
        <w:top w:val="none" w:sz="0" w:space="0" w:color="auto"/>
        <w:left w:val="none" w:sz="0" w:space="0" w:color="auto"/>
        <w:bottom w:val="none" w:sz="0" w:space="0" w:color="auto"/>
        <w:right w:val="none" w:sz="0" w:space="0" w:color="auto"/>
      </w:divBdr>
    </w:div>
    <w:div w:id="2007631245">
      <w:bodyDiv w:val="1"/>
      <w:marLeft w:val="0"/>
      <w:marRight w:val="0"/>
      <w:marTop w:val="0"/>
      <w:marBottom w:val="0"/>
      <w:divBdr>
        <w:top w:val="none" w:sz="0" w:space="0" w:color="auto"/>
        <w:left w:val="none" w:sz="0" w:space="0" w:color="auto"/>
        <w:bottom w:val="none" w:sz="0" w:space="0" w:color="auto"/>
        <w:right w:val="none" w:sz="0" w:space="0" w:color="auto"/>
      </w:divBdr>
    </w:div>
    <w:div w:id="21357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al__ma_Sayfas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al__ma_Sayfas_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al__ma_Sayfas_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al__ma_Sayfas_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al__ma_Sayfas_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_al__ma_Sayfas_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_al__ma_Sayfas_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_al__ma_Sayfas_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a:t>201</a:t>
            </a:r>
            <a:r>
              <a:rPr lang="tr-TR"/>
              <a:t>8</a:t>
            </a:r>
            <a:r>
              <a:rPr lang="en-US"/>
              <a:t> - 201</a:t>
            </a:r>
            <a:r>
              <a:rPr lang="tr-TR"/>
              <a:t>9</a:t>
            </a:r>
            <a:r>
              <a:rPr lang="en-US"/>
              <a:t> Artış Oranları</a:t>
            </a:r>
          </a:p>
        </c:rich>
      </c:tx>
      <c:layout>
        <c:manualLayout>
          <c:xMode val="edge"/>
          <c:yMode val="edge"/>
          <c:x val="0.26527811342300595"/>
          <c:y val="3.2634032634032632E-2"/>
        </c:manualLayout>
      </c:layout>
      <c:overlay val="0"/>
    </c:title>
    <c:autoTitleDeleted val="0"/>
    <c:plotArea>
      <c:layout/>
      <c:pieChart>
        <c:varyColors val="1"/>
        <c:ser>
          <c:idx val="0"/>
          <c:order val="0"/>
          <c:tx>
            <c:strRef>
              <c:f>Sayfa1!$B$1</c:f>
              <c:strCache>
                <c:ptCount val="1"/>
                <c:pt idx="0">
                  <c:v>2017 - 2018 Artış Oranları</c:v>
                </c:pt>
              </c:strCache>
            </c:strRef>
          </c:tx>
          <c:cat>
            <c:strRef>
              <c:f>Sayfa1!$A$2:$A$6</c:f>
              <c:strCache>
                <c:ptCount val="5"/>
                <c:pt idx="0">
                  <c:v>Personel Giderleri</c:v>
                </c:pt>
                <c:pt idx="1">
                  <c:v>SGK Devlet Prim Giderleri</c:v>
                </c:pt>
                <c:pt idx="2">
                  <c:v>Mal ve Hizmet Alım Giderleri</c:v>
                </c:pt>
                <c:pt idx="3">
                  <c:v>Faiz Giderleri</c:v>
                </c:pt>
                <c:pt idx="4">
                  <c:v>Cari Transferler</c:v>
                </c:pt>
              </c:strCache>
            </c:strRef>
          </c:cat>
          <c:val>
            <c:numRef>
              <c:f>Sayfa1!$B$2:$B$6</c:f>
              <c:numCache>
                <c:formatCode>General</c:formatCode>
                <c:ptCount val="5"/>
                <c:pt idx="0">
                  <c:v>44.55</c:v>
                </c:pt>
                <c:pt idx="1">
                  <c:v>62.5</c:v>
                </c:pt>
                <c:pt idx="2">
                  <c:v>20</c:v>
                </c:pt>
                <c:pt idx="3">
                  <c:v>10.26</c:v>
                </c:pt>
                <c:pt idx="4">
                  <c:v>8.89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127573218609051"/>
          <c:y val="0.18390360295872105"/>
          <c:w val="0.4152335426874339"/>
          <c:h val="0.68335847879154954"/>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#,##0.00</c:formatCode>
                <c:ptCount val="6"/>
                <c:pt idx="0" formatCode="General">
                  <c:v>0</c:v>
                </c:pt>
                <c:pt idx="1">
                  <c:v>300000</c:v>
                </c:pt>
                <c:pt idx="2" formatCode="General">
                  <c:v>0</c:v>
                </c:pt>
                <c:pt idx="3">
                  <c:v>900000</c:v>
                </c:pt>
                <c:pt idx="4" formatCode="General">
                  <c:v>0</c:v>
                </c:pt>
                <c:pt idx="5" formatCode="General">
                  <c:v>0</c:v>
                </c:pt>
              </c:numCache>
            </c:numRef>
          </c:val>
        </c:ser>
        <c:ser>
          <c:idx val="1"/>
          <c:order val="1"/>
          <c:tx>
            <c:strRef>
              <c:f>Sayfa1!$C$1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199454080"/>
        <c:axId val="199455872"/>
      </c:barChart>
      <c:catAx>
        <c:axId val="199454080"/>
        <c:scaling>
          <c:orientation val="minMax"/>
        </c:scaling>
        <c:delete val="0"/>
        <c:axPos val="b"/>
        <c:majorTickMark val="out"/>
        <c:minorTickMark val="none"/>
        <c:tickLblPos val="nextTo"/>
        <c:crossAx val="199455872"/>
        <c:crosses val="autoZero"/>
        <c:auto val="1"/>
        <c:lblAlgn val="ctr"/>
        <c:lblOffset val="100"/>
        <c:noMultiLvlLbl val="0"/>
      </c:catAx>
      <c:valAx>
        <c:axId val="199455872"/>
        <c:scaling>
          <c:orientation val="minMax"/>
        </c:scaling>
        <c:delete val="0"/>
        <c:axPos val="l"/>
        <c:majorGridlines/>
        <c:numFmt formatCode="#,##0.00\ _₺" sourceLinked="0"/>
        <c:majorTickMark val="out"/>
        <c:minorTickMark val="none"/>
        <c:tickLblPos val="nextTo"/>
        <c:crossAx val="19945408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Sayfa1!$A$2:$A$4</c:f>
              <c:strCache>
                <c:ptCount val="3"/>
                <c:pt idx="0">
                  <c:v>Personel Yedek Ödeneği</c:v>
                </c:pt>
                <c:pt idx="1">
                  <c:v>Yedek Ödenek</c:v>
                </c:pt>
                <c:pt idx="2">
                  <c:v>Toplam</c:v>
                </c:pt>
              </c:strCache>
            </c:strRef>
          </c:cat>
          <c:val>
            <c:numRef>
              <c:f>Sayfa1!$B$2:$B$4</c:f>
              <c:numCache>
                <c:formatCode>General</c:formatCode>
                <c:ptCount val="3"/>
                <c:pt idx="0">
                  <c:v>6.56</c:v>
                </c:pt>
                <c:pt idx="1">
                  <c:v>39.72</c:v>
                </c:pt>
                <c:pt idx="2">
                  <c:v>36.68</c:v>
                </c:pt>
              </c:numCache>
            </c:numRef>
          </c:val>
        </c:ser>
        <c:ser>
          <c:idx val="1"/>
          <c:order val="1"/>
          <c:tx>
            <c:strRef>
              <c:f>Sayfa1!$C$1</c:f>
              <c:strCache>
                <c:ptCount val="1"/>
                <c:pt idx="0">
                  <c:v>2019</c:v>
                </c:pt>
              </c:strCache>
            </c:strRef>
          </c:tx>
          <c:invertIfNegative val="0"/>
          <c:cat>
            <c:strRef>
              <c:f>Sayfa1!$A$2:$A$4</c:f>
              <c:strCache>
                <c:ptCount val="3"/>
                <c:pt idx="0">
                  <c:v>Personel Yedek Ödeneği</c:v>
                </c:pt>
                <c:pt idx="1">
                  <c:v>Yedek Ödenek</c:v>
                </c:pt>
                <c:pt idx="2">
                  <c:v>Toplam</c:v>
                </c:pt>
              </c:strCache>
            </c:strRef>
          </c:cat>
          <c:val>
            <c:numRef>
              <c:f>Sayfa1!$C$2:$C$4</c:f>
              <c:numCache>
                <c:formatCode>General</c:formatCode>
                <c:ptCount val="3"/>
                <c:pt idx="0">
                  <c:v>0</c:v>
                </c:pt>
                <c:pt idx="1">
                  <c:v>29.25</c:v>
                </c:pt>
                <c:pt idx="2">
                  <c:v>27.23</c:v>
                </c:pt>
              </c:numCache>
            </c:numRef>
          </c:val>
        </c:ser>
        <c:dLbls>
          <c:showLegendKey val="0"/>
          <c:showVal val="0"/>
          <c:showCatName val="0"/>
          <c:showSerName val="0"/>
          <c:showPercent val="0"/>
          <c:showBubbleSize val="0"/>
        </c:dLbls>
        <c:gapWidth val="150"/>
        <c:axId val="199513984"/>
        <c:axId val="199515520"/>
      </c:barChart>
      <c:catAx>
        <c:axId val="199513984"/>
        <c:scaling>
          <c:orientation val="minMax"/>
        </c:scaling>
        <c:delete val="0"/>
        <c:axPos val="b"/>
        <c:majorTickMark val="out"/>
        <c:minorTickMark val="none"/>
        <c:tickLblPos val="nextTo"/>
        <c:crossAx val="199515520"/>
        <c:crosses val="autoZero"/>
        <c:auto val="1"/>
        <c:lblAlgn val="ctr"/>
        <c:lblOffset val="100"/>
        <c:noMultiLvlLbl val="0"/>
      </c:catAx>
      <c:valAx>
        <c:axId val="199515520"/>
        <c:scaling>
          <c:orientation val="minMax"/>
        </c:scaling>
        <c:delete val="0"/>
        <c:axPos val="l"/>
        <c:majorGridlines/>
        <c:numFmt formatCode="General" sourceLinked="1"/>
        <c:majorTickMark val="out"/>
        <c:minorTickMark val="none"/>
        <c:tickLblPos val="nextTo"/>
        <c:crossAx val="19951398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300"/>
          </a:pPr>
          <a:endParaRPr lang="tr-TR"/>
        </a:p>
      </c:txPr>
    </c:title>
    <c:autoTitleDeleted val="0"/>
    <c:plotArea>
      <c:layout/>
      <c:pieChart>
        <c:varyColors val="1"/>
        <c:ser>
          <c:idx val="0"/>
          <c:order val="0"/>
          <c:tx>
            <c:strRef>
              <c:f>Sayfa1!$B$1</c:f>
              <c:strCache>
                <c:ptCount val="1"/>
                <c:pt idx="0">
                  <c:v>Artış Oranı</c:v>
                </c:pt>
              </c:strCache>
            </c:strRef>
          </c:tx>
          <c:dLbls>
            <c:dLbl>
              <c:idx val="4"/>
              <c:layout>
                <c:manualLayout>
                  <c:x val="1.4648403324584405E-2"/>
                  <c:y val="1.3294275715535557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Sayfa1!$A$2:$A$6</c:f>
              <c:strCache>
                <c:ptCount val="5"/>
                <c:pt idx="0">
                  <c:v> Vergi Gelirleri</c:v>
                </c:pt>
                <c:pt idx="1">
                  <c:v>Teşebbüs ve Mülkiyet Gelirleri</c:v>
                </c:pt>
                <c:pt idx="2">
                  <c:v>Alınan Bağış ve Yardımlar ile Özel Gelirler </c:v>
                </c:pt>
                <c:pt idx="3">
                  <c:v>Diğer Gelirler</c:v>
                </c:pt>
                <c:pt idx="4">
                  <c:v>Sermaye Gelirleri</c:v>
                </c:pt>
              </c:strCache>
            </c:strRef>
          </c:cat>
          <c:val>
            <c:numRef>
              <c:f>Sayfa1!$B$2:$B$6</c:f>
              <c:numCache>
                <c:formatCode>General</c:formatCode>
                <c:ptCount val="5"/>
                <c:pt idx="0">
                  <c:v>71.42</c:v>
                </c:pt>
                <c:pt idx="1">
                  <c:v>54.43</c:v>
                </c:pt>
                <c:pt idx="2">
                  <c:v>128.84</c:v>
                </c:pt>
                <c:pt idx="3">
                  <c:v>33.08</c:v>
                </c:pt>
                <c:pt idx="4">
                  <c:v>-87.1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984871682706331"/>
          <c:y val="0.14260904886889139"/>
          <c:w val="0.38626239428404785"/>
          <c:h val="0.76585301837270336"/>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7.4122557596967037E-2"/>
          <c:y val="4.4057617797775277E-2"/>
          <c:w val="0.78450021872265963"/>
          <c:h val="0.67206099237595296"/>
        </c:manualLayout>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01-Vergi Gelirleri</c:v>
                </c:pt>
                <c:pt idx="1">
                  <c:v>03-Teşebbüs ve Mülkiyet Gelirleri</c:v>
                </c:pt>
                <c:pt idx="2">
                  <c:v>04-Alınan Bağış ve Yardımlar ile Özel Gel.</c:v>
                </c:pt>
                <c:pt idx="3">
                  <c:v>05-Diğer Gelirler</c:v>
                </c:pt>
                <c:pt idx="4">
                  <c:v>06-Sermaye Gelirleri</c:v>
                </c:pt>
                <c:pt idx="5">
                  <c:v>Toplam</c:v>
                </c:pt>
              </c:strCache>
            </c:strRef>
          </c:cat>
          <c:val>
            <c:numRef>
              <c:f>Sayfa1!$B$2:$B$7</c:f>
              <c:numCache>
                <c:formatCode>General</c:formatCode>
                <c:ptCount val="6"/>
                <c:pt idx="0">
                  <c:v>51.43</c:v>
                </c:pt>
                <c:pt idx="1">
                  <c:v>46.52</c:v>
                </c:pt>
                <c:pt idx="2">
                  <c:v>41.39</c:v>
                </c:pt>
                <c:pt idx="3">
                  <c:v>48.08</c:v>
                </c:pt>
                <c:pt idx="4">
                  <c:v>99.69</c:v>
                </c:pt>
                <c:pt idx="5">
                  <c:v>64.78</c:v>
                </c:pt>
              </c:numCache>
            </c:numRef>
          </c:val>
        </c:ser>
        <c:ser>
          <c:idx val="1"/>
          <c:order val="1"/>
          <c:tx>
            <c:strRef>
              <c:f>Sayfa1!$C$1</c:f>
              <c:strCache>
                <c:ptCount val="1"/>
                <c:pt idx="0">
                  <c:v>2019</c:v>
                </c:pt>
              </c:strCache>
            </c:strRef>
          </c:tx>
          <c:invertIfNegative val="0"/>
          <c:cat>
            <c:strRef>
              <c:f>Sayfa1!$A$2:$A$7</c:f>
              <c:strCache>
                <c:ptCount val="6"/>
                <c:pt idx="0">
                  <c:v>01-Vergi Gelirleri</c:v>
                </c:pt>
                <c:pt idx="1">
                  <c:v>03-Teşebbüs ve Mülkiyet Gelirleri</c:v>
                </c:pt>
                <c:pt idx="2">
                  <c:v>04-Alınan Bağış ve Yardımlar ile Özel Gel.</c:v>
                </c:pt>
                <c:pt idx="3">
                  <c:v>05-Diğer Gelirler</c:v>
                </c:pt>
                <c:pt idx="4">
                  <c:v>06-Sermaye Gelirleri</c:v>
                </c:pt>
                <c:pt idx="5">
                  <c:v>Toplam</c:v>
                </c:pt>
              </c:strCache>
            </c:strRef>
          </c:cat>
          <c:val>
            <c:numRef>
              <c:f>Sayfa1!$C$2:$C$7</c:f>
              <c:numCache>
                <c:formatCode>General</c:formatCode>
                <c:ptCount val="6"/>
                <c:pt idx="0">
                  <c:v>30.53</c:v>
                </c:pt>
                <c:pt idx="1">
                  <c:v>34.71</c:v>
                </c:pt>
                <c:pt idx="2">
                  <c:v>0.77</c:v>
                </c:pt>
                <c:pt idx="3">
                  <c:v>37.68</c:v>
                </c:pt>
                <c:pt idx="4">
                  <c:v>0.88</c:v>
                </c:pt>
                <c:pt idx="5">
                  <c:v>31.97</c:v>
                </c:pt>
              </c:numCache>
            </c:numRef>
          </c:val>
        </c:ser>
        <c:dLbls>
          <c:showLegendKey val="0"/>
          <c:showVal val="0"/>
          <c:showCatName val="0"/>
          <c:showSerName val="0"/>
          <c:showPercent val="0"/>
          <c:showBubbleSize val="0"/>
        </c:dLbls>
        <c:gapWidth val="150"/>
        <c:axId val="199121536"/>
        <c:axId val="199139712"/>
      </c:barChart>
      <c:catAx>
        <c:axId val="199121536"/>
        <c:scaling>
          <c:orientation val="minMax"/>
        </c:scaling>
        <c:delete val="0"/>
        <c:axPos val="b"/>
        <c:majorTickMark val="out"/>
        <c:minorTickMark val="none"/>
        <c:tickLblPos val="nextTo"/>
        <c:crossAx val="199139712"/>
        <c:crosses val="autoZero"/>
        <c:auto val="1"/>
        <c:lblAlgn val="ctr"/>
        <c:lblOffset val="100"/>
        <c:noMultiLvlLbl val="0"/>
      </c:catAx>
      <c:valAx>
        <c:axId val="199139712"/>
        <c:scaling>
          <c:orientation val="minMax"/>
        </c:scaling>
        <c:delete val="0"/>
        <c:axPos val="l"/>
        <c:majorGridlines/>
        <c:numFmt formatCode="0" sourceLinked="0"/>
        <c:majorTickMark val="out"/>
        <c:minorTickMark val="none"/>
        <c:tickLblPos val="nextTo"/>
        <c:crossAx val="199121536"/>
        <c:crosses val="autoZero"/>
        <c:crossBetween val="between"/>
      </c:valAx>
    </c:plotArea>
    <c:legend>
      <c:legendPos val="r"/>
      <c:layout>
        <c:manualLayout>
          <c:xMode val="edge"/>
          <c:yMode val="edge"/>
          <c:x val="0.71278944298629343"/>
          <c:y val="0.80919478815148105"/>
          <c:w val="0.25711796442111401"/>
          <c:h val="0.14351518560179977"/>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Sayfa1!$A$2:$A$6</c:f>
              <c:strCache>
                <c:ptCount val="5"/>
                <c:pt idx="0">
                  <c:v>Mülkiyet Üzerinden Alınan Vergiler </c:v>
                </c:pt>
                <c:pt idx="1">
                  <c:v>Dahilde Alınan Mal ve Hizmet Vergileri</c:v>
                </c:pt>
                <c:pt idx="2">
                  <c:v>Harçlar </c:v>
                </c:pt>
                <c:pt idx="3">
                  <c:v>Başka Yerde Sınıflandırılmayan Vergiler</c:v>
                </c:pt>
                <c:pt idx="4">
                  <c:v>Toplam</c:v>
                </c:pt>
              </c:strCache>
            </c:strRef>
          </c:cat>
          <c:val>
            <c:numRef>
              <c:f>Sayfa1!$B$2:$B$6</c:f>
              <c:numCache>
                <c:formatCode>General</c:formatCode>
                <c:ptCount val="5"/>
                <c:pt idx="0">
                  <c:v>55.38</c:v>
                </c:pt>
                <c:pt idx="1">
                  <c:v>41.17</c:v>
                </c:pt>
                <c:pt idx="2">
                  <c:v>48.39</c:v>
                </c:pt>
                <c:pt idx="3">
                  <c:v>66.67</c:v>
                </c:pt>
                <c:pt idx="4">
                  <c:v>51.43</c:v>
                </c:pt>
              </c:numCache>
            </c:numRef>
          </c:val>
        </c:ser>
        <c:ser>
          <c:idx val="1"/>
          <c:order val="1"/>
          <c:tx>
            <c:strRef>
              <c:f>Sayfa1!$C$1</c:f>
              <c:strCache>
                <c:ptCount val="1"/>
                <c:pt idx="0">
                  <c:v>2019</c:v>
                </c:pt>
              </c:strCache>
            </c:strRef>
          </c:tx>
          <c:invertIfNegative val="0"/>
          <c:cat>
            <c:strRef>
              <c:f>Sayfa1!$A$2:$A$6</c:f>
              <c:strCache>
                <c:ptCount val="5"/>
                <c:pt idx="0">
                  <c:v>Mülkiyet Üzerinden Alınan Vergiler </c:v>
                </c:pt>
                <c:pt idx="1">
                  <c:v>Dahilde Alınan Mal ve Hizmet Vergileri</c:v>
                </c:pt>
                <c:pt idx="2">
                  <c:v>Harçlar </c:v>
                </c:pt>
                <c:pt idx="3">
                  <c:v>Başka Yerde Sınıflandırılmayan Vergiler</c:v>
                </c:pt>
                <c:pt idx="4">
                  <c:v>Toplam</c:v>
                </c:pt>
              </c:strCache>
            </c:strRef>
          </c:cat>
          <c:val>
            <c:numRef>
              <c:f>Sayfa1!$C$2:$C$6</c:f>
              <c:numCache>
                <c:formatCode>General</c:formatCode>
                <c:ptCount val="5"/>
                <c:pt idx="0">
                  <c:v>36.5</c:v>
                </c:pt>
                <c:pt idx="1">
                  <c:v>42.22</c:v>
                </c:pt>
                <c:pt idx="2">
                  <c:v>11.19</c:v>
                </c:pt>
                <c:pt idx="3">
                  <c:v>0</c:v>
                </c:pt>
                <c:pt idx="4">
                  <c:v>30.53</c:v>
                </c:pt>
              </c:numCache>
            </c:numRef>
          </c:val>
        </c:ser>
        <c:dLbls>
          <c:showLegendKey val="0"/>
          <c:showVal val="0"/>
          <c:showCatName val="0"/>
          <c:showSerName val="0"/>
          <c:showPercent val="0"/>
          <c:showBubbleSize val="0"/>
        </c:dLbls>
        <c:gapWidth val="150"/>
        <c:axId val="199193344"/>
        <c:axId val="199194880"/>
      </c:barChart>
      <c:catAx>
        <c:axId val="199193344"/>
        <c:scaling>
          <c:orientation val="minMax"/>
        </c:scaling>
        <c:delete val="0"/>
        <c:axPos val="b"/>
        <c:majorTickMark val="out"/>
        <c:minorTickMark val="none"/>
        <c:tickLblPos val="nextTo"/>
        <c:crossAx val="199194880"/>
        <c:crosses val="autoZero"/>
        <c:auto val="1"/>
        <c:lblAlgn val="ctr"/>
        <c:lblOffset val="100"/>
        <c:noMultiLvlLbl val="0"/>
      </c:catAx>
      <c:valAx>
        <c:axId val="199194880"/>
        <c:scaling>
          <c:orientation val="minMax"/>
        </c:scaling>
        <c:delete val="0"/>
        <c:axPos val="l"/>
        <c:majorGridlines/>
        <c:numFmt formatCode="General" sourceLinked="1"/>
        <c:majorTickMark val="out"/>
        <c:minorTickMark val="none"/>
        <c:tickLblPos val="nextTo"/>
        <c:crossAx val="199193344"/>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Sayfa1!$A$2:$A$6</c:f>
              <c:strCache>
                <c:ptCount val="5"/>
                <c:pt idx="0">
                  <c:v>Mal ve Hizmet Satış Gelirleri</c:v>
                </c:pt>
                <c:pt idx="1">
                  <c:v>Kurumlar Hasılatı</c:v>
                </c:pt>
                <c:pt idx="2">
                  <c:v>Kira Gelirleri</c:v>
                </c:pt>
                <c:pt idx="3">
                  <c:v>Diğer Teşebbüs ve Mülkiyet Gelirleri</c:v>
                </c:pt>
                <c:pt idx="4">
                  <c:v>Toplam</c:v>
                </c:pt>
              </c:strCache>
            </c:strRef>
          </c:cat>
          <c:val>
            <c:numRef>
              <c:f>Sayfa1!$B$2:$B$6</c:f>
              <c:numCache>
                <c:formatCode>General</c:formatCode>
                <c:ptCount val="5"/>
                <c:pt idx="0">
                  <c:v>48.77</c:v>
                </c:pt>
                <c:pt idx="1">
                  <c:v>20.45</c:v>
                </c:pt>
                <c:pt idx="2">
                  <c:v>38.409999999999997</c:v>
                </c:pt>
                <c:pt idx="3">
                  <c:v>100</c:v>
                </c:pt>
                <c:pt idx="4">
                  <c:v>46.52</c:v>
                </c:pt>
              </c:numCache>
            </c:numRef>
          </c:val>
        </c:ser>
        <c:ser>
          <c:idx val="1"/>
          <c:order val="1"/>
          <c:tx>
            <c:strRef>
              <c:f>Sayfa1!$C$1</c:f>
              <c:strCache>
                <c:ptCount val="1"/>
                <c:pt idx="0">
                  <c:v>2019</c:v>
                </c:pt>
              </c:strCache>
            </c:strRef>
          </c:tx>
          <c:invertIfNegative val="0"/>
          <c:cat>
            <c:strRef>
              <c:f>Sayfa1!$A$2:$A$6</c:f>
              <c:strCache>
                <c:ptCount val="5"/>
                <c:pt idx="0">
                  <c:v>Mal ve Hizmet Satış Gelirleri</c:v>
                </c:pt>
                <c:pt idx="1">
                  <c:v>Kurumlar Hasılatı</c:v>
                </c:pt>
                <c:pt idx="2">
                  <c:v>Kira Gelirleri</c:v>
                </c:pt>
                <c:pt idx="3">
                  <c:v>Diğer Teşebbüs ve Mülkiyet Gelirleri</c:v>
                </c:pt>
                <c:pt idx="4">
                  <c:v>Toplam</c:v>
                </c:pt>
              </c:strCache>
            </c:strRef>
          </c:cat>
          <c:val>
            <c:numRef>
              <c:f>Sayfa1!$C$2:$C$6</c:f>
              <c:numCache>
                <c:formatCode>General</c:formatCode>
                <c:ptCount val="5"/>
                <c:pt idx="0">
                  <c:v>39.590000000000003</c:v>
                </c:pt>
                <c:pt idx="1">
                  <c:v>18.86</c:v>
                </c:pt>
                <c:pt idx="2">
                  <c:v>19.86</c:v>
                </c:pt>
                <c:pt idx="3">
                  <c:v>0</c:v>
                </c:pt>
                <c:pt idx="4">
                  <c:v>34.71</c:v>
                </c:pt>
              </c:numCache>
            </c:numRef>
          </c:val>
        </c:ser>
        <c:dLbls>
          <c:showLegendKey val="0"/>
          <c:showVal val="0"/>
          <c:showCatName val="0"/>
          <c:showSerName val="0"/>
          <c:showPercent val="0"/>
          <c:showBubbleSize val="0"/>
        </c:dLbls>
        <c:gapWidth val="150"/>
        <c:axId val="199219840"/>
        <c:axId val="199225728"/>
      </c:barChart>
      <c:catAx>
        <c:axId val="199219840"/>
        <c:scaling>
          <c:orientation val="minMax"/>
        </c:scaling>
        <c:delete val="0"/>
        <c:axPos val="b"/>
        <c:majorTickMark val="out"/>
        <c:minorTickMark val="none"/>
        <c:tickLblPos val="nextTo"/>
        <c:crossAx val="199225728"/>
        <c:crosses val="autoZero"/>
        <c:auto val="1"/>
        <c:lblAlgn val="ctr"/>
        <c:lblOffset val="100"/>
        <c:noMultiLvlLbl val="0"/>
      </c:catAx>
      <c:valAx>
        <c:axId val="199225728"/>
        <c:scaling>
          <c:orientation val="minMax"/>
        </c:scaling>
        <c:delete val="0"/>
        <c:axPos val="l"/>
        <c:majorGridlines/>
        <c:numFmt formatCode="General" sourceLinked="1"/>
        <c:majorTickMark val="out"/>
        <c:minorTickMark val="none"/>
        <c:tickLblPos val="nextTo"/>
        <c:crossAx val="199219840"/>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Sayfa1!$A$2:$A$6</c:f>
              <c:strCache>
                <c:ptCount val="5"/>
                <c:pt idx="0">
                  <c:v>Yurt Dışından Alınan Bağış ve Yardımlar</c:v>
                </c:pt>
                <c:pt idx="1">
                  <c:v>Merkezi Yönetim Bütçesine Dahil İdarelerden Alınan</c:v>
                </c:pt>
                <c:pt idx="2">
                  <c:v>Kurumlardan ve Kişilerden Alınan Yardım ve Bağışlar</c:v>
                </c:pt>
                <c:pt idx="3">
                  <c:v>Proje Yardımları</c:v>
                </c:pt>
                <c:pt idx="4">
                  <c:v>Toplam</c:v>
                </c:pt>
              </c:strCache>
            </c:strRef>
          </c:cat>
          <c:val>
            <c:numRef>
              <c:f>Sayfa1!$B$2:$B$6</c:f>
              <c:numCache>
                <c:formatCode>General</c:formatCode>
                <c:ptCount val="5"/>
                <c:pt idx="0">
                  <c:v>0</c:v>
                </c:pt>
                <c:pt idx="1">
                  <c:v>0</c:v>
                </c:pt>
                <c:pt idx="2">
                  <c:v>99.53</c:v>
                </c:pt>
                <c:pt idx="3">
                  <c:v>37.35</c:v>
                </c:pt>
                <c:pt idx="4">
                  <c:v>41.39</c:v>
                </c:pt>
              </c:numCache>
            </c:numRef>
          </c:val>
        </c:ser>
        <c:ser>
          <c:idx val="1"/>
          <c:order val="1"/>
          <c:tx>
            <c:strRef>
              <c:f>Sayfa1!$C$1</c:f>
              <c:strCache>
                <c:ptCount val="1"/>
                <c:pt idx="0">
                  <c:v>2019</c:v>
                </c:pt>
              </c:strCache>
            </c:strRef>
          </c:tx>
          <c:invertIfNegative val="0"/>
          <c:cat>
            <c:strRef>
              <c:f>Sayfa1!$A$2:$A$6</c:f>
              <c:strCache>
                <c:ptCount val="5"/>
                <c:pt idx="0">
                  <c:v>Yurt Dışından Alınan Bağış ve Yardımlar</c:v>
                </c:pt>
                <c:pt idx="1">
                  <c:v>Merkezi Yönetim Bütçesine Dahil İdarelerden Alınan</c:v>
                </c:pt>
                <c:pt idx="2">
                  <c:v>Kurumlardan ve Kişilerden Alınan Yardım ve Bağışlar</c:v>
                </c:pt>
                <c:pt idx="3">
                  <c:v>Proje Yardımları</c:v>
                </c:pt>
                <c:pt idx="4">
                  <c:v>Toplam</c:v>
                </c:pt>
              </c:strCache>
            </c:strRef>
          </c:cat>
          <c:val>
            <c:numRef>
              <c:f>Sayfa1!$C$2:$C$6</c:f>
              <c:numCache>
                <c:formatCode>General</c:formatCode>
                <c:ptCount val="5"/>
                <c:pt idx="0">
                  <c:v>0</c:v>
                </c:pt>
                <c:pt idx="1">
                  <c:v>0</c:v>
                </c:pt>
                <c:pt idx="2">
                  <c:v>1.53</c:v>
                </c:pt>
                <c:pt idx="3">
                  <c:v>0.72</c:v>
                </c:pt>
                <c:pt idx="4">
                  <c:v>0.77</c:v>
                </c:pt>
              </c:numCache>
            </c:numRef>
          </c:val>
        </c:ser>
        <c:dLbls>
          <c:showLegendKey val="0"/>
          <c:showVal val="0"/>
          <c:showCatName val="0"/>
          <c:showSerName val="0"/>
          <c:showPercent val="0"/>
          <c:showBubbleSize val="0"/>
        </c:dLbls>
        <c:gapWidth val="150"/>
        <c:axId val="199287552"/>
        <c:axId val="199289088"/>
      </c:barChart>
      <c:catAx>
        <c:axId val="199287552"/>
        <c:scaling>
          <c:orientation val="minMax"/>
        </c:scaling>
        <c:delete val="0"/>
        <c:axPos val="b"/>
        <c:majorTickMark val="out"/>
        <c:minorTickMark val="none"/>
        <c:tickLblPos val="nextTo"/>
        <c:crossAx val="199289088"/>
        <c:crosses val="autoZero"/>
        <c:auto val="1"/>
        <c:lblAlgn val="ctr"/>
        <c:lblOffset val="100"/>
        <c:noMultiLvlLbl val="0"/>
      </c:catAx>
      <c:valAx>
        <c:axId val="199289088"/>
        <c:scaling>
          <c:orientation val="minMax"/>
        </c:scaling>
        <c:delete val="0"/>
        <c:axPos val="l"/>
        <c:majorGridlines/>
        <c:numFmt formatCode="General" sourceLinked="1"/>
        <c:majorTickMark val="out"/>
        <c:minorTickMark val="none"/>
        <c:tickLblPos val="nextTo"/>
        <c:crossAx val="199287552"/>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Sayfa1!$A$2:$A$6</c:f>
              <c:strCache>
                <c:ptCount val="5"/>
                <c:pt idx="0">
                  <c:v>Faiz Gelirleri</c:v>
                </c:pt>
                <c:pt idx="1">
                  <c:v>Kişi ve Kurumlardan Alınan Paylar</c:v>
                </c:pt>
                <c:pt idx="2">
                  <c:v>Para Cezaları</c:v>
                </c:pt>
                <c:pt idx="3">
                  <c:v>Diğer Çeşitli Gelirler</c:v>
                </c:pt>
                <c:pt idx="4">
                  <c:v>Toplam</c:v>
                </c:pt>
              </c:strCache>
            </c:strRef>
          </c:cat>
          <c:val>
            <c:numRef>
              <c:f>Sayfa1!$B$2:$B$6</c:f>
              <c:numCache>
                <c:formatCode>General</c:formatCode>
                <c:ptCount val="5"/>
                <c:pt idx="0">
                  <c:v>16.739999999999998</c:v>
                </c:pt>
                <c:pt idx="1">
                  <c:v>48.55</c:v>
                </c:pt>
                <c:pt idx="2">
                  <c:v>51.74</c:v>
                </c:pt>
                <c:pt idx="3">
                  <c:v>30.27</c:v>
                </c:pt>
                <c:pt idx="4">
                  <c:v>48.08</c:v>
                </c:pt>
              </c:numCache>
            </c:numRef>
          </c:val>
        </c:ser>
        <c:ser>
          <c:idx val="1"/>
          <c:order val="1"/>
          <c:tx>
            <c:strRef>
              <c:f>Sayfa1!$C$1</c:f>
              <c:strCache>
                <c:ptCount val="1"/>
                <c:pt idx="0">
                  <c:v>2019</c:v>
                </c:pt>
              </c:strCache>
            </c:strRef>
          </c:tx>
          <c:invertIfNegative val="0"/>
          <c:cat>
            <c:strRef>
              <c:f>Sayfa1!$A$2:$A$6</c:f>
              <c:strCache>
                <c:ptCount val="5"/>
                <c:pt idx="0">
                  <c:v>Faiz Gelirleri</c:v>
                </c:pt>
                <c:pt idx="1">
                  <c:v>Kişi ve Kurumlardan Alınan Paylar</c:v>
                </c:pt>
                <c:pt idx="2">
                  <c:v>Para Cezaları</c:v>
                </c:pt>
                <c:pt idx="3">
                  <c:v>Diğer Çeşitli Gelirler</c:v>
                </c:pt>
                <c:pt idx="4">
                  <c:v>Toplam</c:v>
                </c:pt>
              </c:strCache>
            </c:strRef>
          </c:cat>
          <c:val>
            <c:numRef>
              <c:f>Sayfa1!$C$2:$C$6</c:f>
              <c:numCache>
                <c:formatCode>General</c:formatCode>
                <c:ptCount val="5"/>
                <c:pt idx="0">
                  <c:v>5.54</c:v>
                </c:pt>
                <c:pt idx="1">
                  <c:v>38.83</c:v>
                </c:pt>
                <c:pt idx="2">
                  <c:v>30.53</c:v>
                </c:pt>
                <c:pt idx="3">
                  <c:v>12.81</c:v>
                </c:pt>
                <c:pt idx="4">
                  <c:v>37.68</c:v>
                </c:pt>
              </c:numCache>
            </c:numRef>
          </c:val>
        </c:ser>
        <c:dLbls>
          <c:showLegendKey val="0"/>
          <c:showVal val="0"/>
          <c:showCatName val="0"/>
          <c:showSerName val="0"/>
          <c:showPercent val="0"/>
          <c:showBubbleSize val="0"/>
        </c:dLbls>
        <c:gapWidth val="150"/>
        <c:axId val="199215744"/>
        <c:axId val="199573888"/>
      </c:barChart>
      <c:catAx>
        <c:axId val="199215744"/>
        <c:scaling>
          <c:orientation val="minMax"/>
        </c:scaling>
        <c:delete val="0"/>
        <c:axPos val="b"/>
        <c:majorTickMark val="out"/>
        <c:minorTickMark val="none"/>
        <c:tickLblPos val="nextTo"/>
        <c:crossAx val="199573888"/>
        <c:crosses val="autoZero"/>
        <c:auto val="1"/>
        <c:lblAlgn val="ctr"/>
        <c:lblOffset val="100"/>
        <c:noMultiLvlLbl val="0"/>
      </c:catAx>
      <c:valAx>
        <c:axId val="199573888"/>
        <c:scaling>
          <c:orientation val="minMax"/>
        </c:scaling>
        <c:delete val="0"/>
        <c:axPos val="l"/>
        <c:majorGridlines/>
        <c:numFmt formatCode="General" sourceLinked="1"/>
        <c:majorTickMark val="out"/>
        <c:minorTickMark val="none"/>
        <c:tickLblPos val="nextTo"/>
        <c:crossAx val="19921574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Sayfa1!$A$2:$A$4</c:f>
              <c:strCache>
                <c:ptCount val="3"/>
                <c:pt idx="0">
                  <c:v>Taşınmaz Satış Gelirleri</c:v>
                </c:pt>
                <c:pt idx="1">
                  <c:v>Taşınır Satış Gelirleri</c:v>
                </c:pt>
                <c:pt idx="2">
                  <c:v>Toplam</c:v>
                </c:pt>
              </c:strCache>
            </c:strRef>
          </c:cat>
          <c:val>
            <c:numRef>
              <c:f>Sayfa1!$B$2:$B$4</c:f>
              <c:numCache>
                <c:formatCode>General</c:formatCode>
                <c:ptCount val="3"/>
                <c:pt idx="0">
                  <c:v>99.69</c:v>
                </c:pt>
                <c:pt idx="1">
                  <c:v>0</c:v>
                </c:pt>
                <c:pt idx="2">
                  <c:v>99.69</c:v>
                </c:pt>
              </c:numCache>
            </c:numRef>
          </c:val>
        </c:ser>
        <c:ser>
          <c:idx val="1"/>
          <c:order val="1"/>
          <c:tx>
            <c:strRef>
              <c:f>Sayfa1!$C$1</c:f>
              <c:strCache>
                <c:ptCount val="1"/>
                <c:pt idx="0">
                  <c:v>2019</c:v>
                </c:pt>
              </c:strCache>
            </c:strRef>
          </c:tx>
          <c:invertIfNegative val="0"/>
          <c:cat>
            <c:strRef>
              <c:f>Sayfa1!$A$2:$A$4</c:f>
              <c:strCache>
                <c:ptCount val="3"/>
                <c:pt idx="0">
                  <c:v>Taşınmaz Satış Gelirleri</c:v>
                </c:pt>
                <c:pt idx="1">
                  <c:v>Taşınır Satış Gelirleri</c:v>
                </c:pt>
                <c:pt idx="2">
                  <c:v>Toplam</c:v>
                </c:pt>
              </c:strCache>
            </c:strRef>
          </c:cat>
          <c:val>
            <c:numRef>
              <c:f>Sayfa1!$C$2:$C$4</c:f>
              <c:numCache>
                <c:formatCode>General</c:formatCode>
                <c:ptCount val="3"/>
                <c:pt idx="0">
                  <c:v>0.88</c:v>
                </c:pt>
                <c:pt idx="1">
                  <c:v>0</c:v>
                </c:pt>
                <c:pt idx="2">
                  <c:v>0.88</c:v>
                </c:pt>
              </c:numCache>
            </c:numRef>
          </c:val>
        </c:ser>
        <c:dLbls>
          <c:showLegendKey val="0"/>
          <c:showVal val="0"/>
          <c:showCatName val="0"/>
          <c:showSerName val="0"/>
          <c:showPercent val="0"/>
          <c:showBubbleSize val="0"/>
        </c:dLbls>
        <c:gapWidth val="150"/>
        <c:axId val="179516160"/>
        <c:axId val="179517696"/>
      </c:barChart>
      <c:catAx>
        <c:axId val="179516160"/>
        <c:scaling>
          <c:orientation val="minMax"/>
        </c:scaling>
        <c:delete val="0"/>
        <c:axPos val="b"/>
        <c:majorTickMark val="out"/>
        <c:minorTickMark val="none"/>
        <c:tickLblPos val="nextTo"/>
        <c:crossAx val="179517696"/>
        <c:crosses val="autoZero"/>
        <c:auto val="1"/>
        <c:lblAlgn val="ctr"/>
        <c:lblOffset val="100"/>
        <c:noMultiLvlLbl val="0"/>
      </c:catAx>
      <c:valAx>
        <c:axId val="179517696"/>
        <c:scaling>
          <c:orientation val="minMax"/>
        </c:scaling>
        <c:delete val="0"/>
        <c:axPos val="l"/>
        <c:majorGridlines/>
        <c:numFmt formatCode="General" sourceLinked="1"/>
        <c:majorTickMark val="out"/>
        <c:minorTickMark val="none"/>
        <c:tickLblPos val="nextTo"/>
        <c:crossAx val="179516160"/>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8089093030039"/>
          <c:y val="4.4057617797775277E-2"/>
          <c:w val="0.64099318314377374"/>
          <c:h val="0.50624640669916265"/>
        </c:manualLayout>
      </c:layout>
      <c:barChart>
        <c:barDir val="col"/>
        <c:grouping val="clustered"/>
        <c:varyColors val="0"/>
        <c:ser>
          <c:idx val="0"/>
          <c:order val="0"/>
          <c:tx>
            <c:strRef>
              <c:f>Sayfa1!$B$1</c:f>
              <c:strCache>
                <c:ptCount val="1"/>
                <c:pt idx="0">
                  <c:v>2019 Bütçe Gider Tahmini</c:v>
                </c:pt>
              </c:strCache>
            </c:strRef>
          </c:tx>
          <c:invertIfNegative val="0"/>
          <c:cat>
            <c:strRef>
              <c:f>Sayfa1!$A$2:$A$10</c:f>
              <c:strCache>
                <c:ptCount val="9"/>
                <c:pt idx="0">
                  <c:v>01-Personel Giderleri</c:v>
                </c:pt>
                <c:pt idx="1">
                  <c:v>02-SGK Devlet Prim Giderleri</c:v>
                </c:pt>
                <c:pt idx="2">
                  <c:v>03-Mal ve Hizmet Alım Giderleri</c:v>
                </c:pt>
                <c:pt idx="3">
                  <c:v>04-Faiz Giderleri</c:v>
                </c:pt>
                <c:pt idx="4">
                  <c:v>05-Cari Transferler</c:v>
                </c:pt>
                <c:pt idx="5">
                  <c:v>06-Sermaye Giderleri</c:v>
                </c:pt>
                <c:pt idx="6">
                  <c:v>07-Sermaye Transferleri</c:v>
                </c:pt>
                <c:pt idx="7">
                  <c:v>08-Borç Verme</c:v>
                </c:pt>
                <c:pt idx="8">
                  <c:v>09-Yedek Ödenekler</c:v>
                </c:pt>
              </c:strCache>
            </c:strRef>
          </c:cat>
          <c:val>
            <c:numRef>
              <c:f>Sayfa1!$B$2:$B$10</c:f>
              <c:numCache>
                <c:formatCode>#,##0.00</c:formatCode>
                <c:ptCount val="9"/>
                <c:pt idx="0">
                  <c:v>23634000</c:v>
                </c:pt>
                <c:pt idx="1">
                  <c:v>3994000</c:v>
                </c:pt>
                <c:pt idx="2">
                  <c:v>85728000</c:v>
                </c:pt>
                <c:pt idx="3">
                  <c:v>2501000</c:v>
                </c:pt>
                <c:pt idx="4">
                  <c:v>3447000</c:v>
                </c:pt>
                <c:pt idx="5">
                  <c:v>26941000</c:v>
                </c:pt>
                <c:pt idx="6">
                  <c:v>2000</c:v>
                </c:pt>
                <c:pt idx="7">
                  <c:v>3000</c:v>
                </c:pt>
                <c:pt idx="8">
                  <c:v>14500000</c:v>
                </c:pt>
              </c:numCache>
            </c:numRef>
          </c:val>
        </c:ser>
        <c:ser>
          <c:idx val="1"/>
          <c:order val="1"/>
          <c:tx>
            <c:strRef>
              <c:f>Sayfa1!$C$1</c:f>
              <c:strCache>
                <c:ptCount val="1"/>
                <c:pt idx="0">
                  <c:v>Ocak - Haziran Gerçekleşme</c:v>
                </c:pt>
              </c:strCache>
            </c:strRef>
          </c:tx>
          <c:invertIfNegative val="0"/>
          <c:cat>
            <c:strRef>
              <c:f>Sayfa1!$A$2:$A$10</c:f>
              <c:strCache>
                <c:ptCount val="9"/>
                <c:pt idx="0">
                  <c:v>01-Personel Giderleri</c:v>
                </c:pt>
                <c:pt idx="1">
                  <c:v>02-SGK Devlet Prim Giderleri</c:v>
                </c:pt>
                <c:pt idx="2">
                  <c:v>03-Mal ve Hizmet Alım Giderleri</c:v>
                </c:pt>
                <c:pt idx="3">
                  <c:v>04-Faiz Giderleri</c:v>
                </c:pt>
                <c:pt idx="4">
                  <c:v>05-Cari Transferler</c:v>
                </c:pt>
                <c:pt idx="5">
                  <c:v>06-Sermaye Giderleri</c:v>
                </c:pt>
                <c:pt idx="6">
                  <c:v>07-Sermaye Transferleri</c:v>
                </c:pt>
                <c:pt idx="7">
                  <c:v>08-Borç Verme</c:v>
                </c:pt>
                <c:pt idx="8">
                  <c:v>09-Yedek Ödenekler</c:v>
                </c:pt>
              </c:strCache>
            </c:strRef>
          </c:cat>
          <c:val>
            <c:numRef>
              <c:f>Sayfa1!$C$2:$C$10</c:f>
              <c:numCache>
                <c:formatCode>#,##0.00</c:formatCode>
                <c:ptCount val="9"/>
                <c:pt idx="0">
                  <c:v>8252850.0800000001</c:v>
                </c:pt>
                <c:pt idx="1">
                  <c:v>1181055.28</c:v>
                </c:pt>
                <c:pt idx="2">
                  <c:v>35018457.689999998</c:v>
                </c:pt>
                <c:pt idx="3">
                  <c:v>2373323.0099999998</c:v>
                </c:pt>
                <c:pt idx="4">
                  <c:v>2390194.2599999998</c:v>
                </c:pt>
                <c:pt idx="5">
                  <c:v>17192762.91</c:v>
                </c:pt>
                <c:pt idx="6" formatCode="General">
                  <c:v>0</c:v>
                </c:pt>
                <c:pt idx="7" formatCode="General">
                  <c:v>0</c:v>
                </c:pt>
                <c:pt idx="8" formatCode="General">
                  <c:v>0</c:v>
                </c:pt>
              </c:numCache>
            </c:numRef>
          </c:val>
        </c:ser>
        <c:ser>
          <c:idx val="2"/>
          <c:order val="2"/>
          <c:tx>
            <c:strRef>
              <c:f>Sayfa1!$D$1</c:f>
              <c:strCache>
                <c:ptCount val="1"/>
                <c:pt idx="0">
                  <c:v>Temmuz-Aralık Dönemi Tahmini</c:v>
                </c:pt>
              </c:strCache>
            </c:strRef>
          </c:tx>
          <c:invertIfNegative val="0"/>
          <c:cat>
            <c:strRef>
              <c:f>Sayfa1!$A$2:$A$10</c:f>
              <c:strCache>
                <c:ptCount val="9"/>
                <c:pt idx="0">
                  <c:v>01-Personel Giderleri</c:v>
                </c:pt>
                <c:pt idx="1">
                  <c:v>02-SGK Devlet Prim Giderleri</c:v>
                </c:pt>
                <c:pt idx="2">
                  <c:v>03-Mal ve Hizmet Alım Giderleri</c:v>
                </c:pt>
                <c:pt idx="3">
                  <c:v>04-Faiz Giderleri</c:v>
                </c:pt>
                <c:pt idx="4">
                  <c:v>05-Cari Transferler</c:v>
                </c:pt>
                <c:pt idx="5">
                  <c:v>06-Sermaye Giderleri</c:v>
                </c:pt>
                <c:pt idx="6">
                  <c:v>07-Sermaye Transferleri</c:v>
                </c:pt>
                <c:pt idx="7">
                  <c:v>08-Borç Verme</c:v>
                </c:pt>
                <c:pt idx="8">
                  <c:v>09-Yedek Ödenekler</c:v>
                </c:pt>
              </c:strCache>
            </c:strRef>
          </c:cat>
          <c:val>
            <c:numRef>
              <c:f>Sayfa1!$D$2:$D$10</c:f>
              <c:numCache>
                <c:formatCode>#,##0.00</c:formatCode>
                <c:ptCount val="9"/>
                <c:pt idx="0">
                  <c:v>8500000</c:v>
                </c:pt>
                <c:pt idx="1">
                  <c:v>1200000</c:v>
                </c:pt>
                <c:pt idx="2">
                  <c:v>37000000</c:v>
                </c:pt>
                <c:pt idx="3">
                  <c:v>2750000</c:v>
                </c:pt>
                <c:pt idx="4">
                  <c:v>2100000</c:v>
                </c:pt>
                <c:pt idx="5">
                  <c:v>15000000</c:v>
                </c:pt>
                <c:pt idx="6" formatCode="General">
                  <c:v>0</c:v>
                </c:pt>
                <c:pt idx="7" formatCode="General">
                  <c:v>0</c:v>
                </c:pt>
                <c:pt idx="8" formatCode="General">
                  <c:v>0</c:v>
                </c:pt>
              </c:numCache>
            </c:numRef>
          </c:val>
        </c:ser>
        <c:dLbls>
          <c:showLegendKey val="0"/>
          <c:showVal val="0"/>
          <c:showCatName val="0"/>
          <c:showSerName val="0"/>
          <c:showPercent val="0"/>
          <c:showBubbleSize val="0"/>
        </c:dLbls>
        <c:gapWidth val="150"/>
        <c:axId val="179547520"/>
        <c:axId val="179553408"/>
      </c:barChart>
      <c:catAx>
        <c:axId val="179547520"/>
        <c:scaling>
          <c:orientation val="minMax"/>
        </c:scaling>
        <c:delete val="0"/>
        <c:axPos val="b"/>
        <c:majorTickMark val="out"/>
        <c:minorTickMark val="none"/>
        <c:tickLblPos val="nextTo"/>
        <c:crossAx val="179553408"/>
        <c:crosses val="autoZero"/>
        <c:auto val="1"/>
        <c:lblAlgn val="ctr"/>
        <c:lblOffset val="100"/>
        <c:noMultiLvlLbl val="0"/>
      </c:catAx>
      <c:valAx>
        <c:axId val="179553408"/>
        <c:scaling>
          <c:orientation val="minMax"/>
        </c:scaling>
        <c:delete val="0"/>
        <c:axPos val="l"/>
        <c:majorGridlines/>
        <c:numFmt formatCode="#,##0.00" sourceLinked="1"/>
        <c:majorTickMark val="out"/>
        <c:minorTickMark val="none"/>
        <c:tickLblPos val="nextTo"/>
        <c:crossAx val="179547520"/>
        <c:crosses val="autoZero"/>
        <c:crossBetween val="between"/>
      </c:valAx>
    </c:plotArea>
    <c:legend>
      <c:legendPos val="r"/>
      <c:layout>
        <c:manualLayout>
          <c:xMode val="edge"/>
          <c:yMode val="edge"/>
          <c:x val="0.72685185185185175"/>
          <c:y val="0.72172853393325853"/>
          <c:w val="0.25925925925925924"/>
          <c:h val="0.2782714660667416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049594290909715"/>
          <c:y val="4.4309296864207759E-2"/>
          <c:w val="0.79613915907570376"/>
          <c:h val="0.55222751761292999"/>
        </c:manualLayout>
      </c:layout>
      <c:barChart>
        <c:barDir val="col"/>
        <c:grouping val="clustered"/>
        <c:varyColors val="0"/>
        <c:ser>
          <c:idx val="0"/>
          <c:order val="0"/>
          <c:tx>
            <c:strRef>
              <c:f>Sayfa1!$B$1</c:f>
              <c:strCache>
                <c:ptCount val="1"/>
                <c:pt idx="0">
                  <c:v>2018</c:v>
                </c:pt>
              </c:strCache>
            </c:strRef>
          </c:tx>
          <c:invertIfNegative val="0"/>
          <c:cat>
            <c:strRef>
              <c:f>Sayfa1!$A$2:$A$11</c:f>
              <c:strCache>
                <c:ptCount val="10"/>
                <c:pt idx="0">
                  <c:v>Personel Giderleri</c:v>
                </c:pt>
                <c:pt idx="1">
                  <c:v>SGK Devlet Primi Giderleri</c:v>
                </c:pt>
                <c:pt idx="2">
                  <c:v>Mal ve Hizmet Alım Giderleri</c:v>
                </c:pt>
                <c:pt idx="3">
                  <c:v>Faiz Giderleri</c:v>
                </c:pt>
                <c:pt idx="4">
                  <c:v>Cari Transferler</c:v>
                </c:pt>
                <c:pt idx="5">
                  <c:v>Sermaye Giderleri</c:v>
                </c:pt>
                <c:pt idx="6">
                  <c:v>Sermaye Transferleri</c:v>
                </c:pt>
                <c:pt idx="7">
                  <c:v>Borç Verme</c:v>
                </c:pt>
                <c:pt idx="8">
                  <c:v>Yedek Ödenek</c:v>
                </c:pt>
                <c:pt idx="9">
                  <c:v>Toplam</c:v>
                </c:pt>
              </c:strCache>
            </c:strRef>
          </c:cat>
          <c:val>
            <c:numRef>
              <c:f>Sayfa1!$B$2:$B$11</c:f>
              <c:numCache>
                <c:formatCode>General</c:formatCode>
                <c:ptCount val="10"/>
                <c:pt idx="0">
                  <c:v>47.47</c:v>
                </c:pt>
                <c:pt idx="1">
                  <c:v>44.82</c:v>
                </c:pt>
                <c:pt idx="2">
                  <c:v>47.52</c:v>
                </c:pt>
                <c:pt idx="3">
                  <c:v>30.96</c:v>
                </c:pt>
                <c:pt idx="4">
                  <c:v>63.57</c:v>
                </c:pt>
                <c:pt idx="5">
                  <c:v>40.82</c:v>
                </c:pt>
                <c:pt idx="6">
                  <c:v>100</c:v>
                </c:pt>
                <c:pt idx="7">
                  <c:v>0</c:v>
                </c:pt>
                <c:pt idx="8">
                  <c:v>0</c:v>
                </c:pt>
                <c:pt idx="9">
                  <c:v>45.5</c:v>
                </c:pt>
              </c:numCache>
            </c:numRef>
          </c:val>
        </c:ser>
        <c:ser>
          <c:idx val="1"/>
          <c:order val="1"/>
          <c:tx>
            <c:strRef>
              <c:f>Sayfa1!$C$1</c:f>
              <c:strCache>
                <c:ptCount val="1"/>
                <c:pt idx="0">
                  <c:v>2019</c:v>
                </c:pt>
              </c:strCache>
            </c:strRef>
          </c:tx>
          <c:invertIfNegative val="0"/>
          <c:cat>
            <c:strRef>
              <c:f>Sayfa1!$A$2:$A$11</c:f>
              <c:strCache>
                <c:ptCount val="10"/>
                <c:pt idx="0">
                  <c:v>Personel Giderleri</c:v>
                </c:pt>
                <c:pt idx="1">
                  <c:v>SGK Devlet Primi Giderleri</c:v>
                </c:pt>
                <c:pt idx="2">
                  <c:v>Mal ve Hizmet Alım Giderleri</c:v>
                </c:pt>
                <c:pt idx="3">
                  <c:v>Faiz Giderleri</c:v>
                </c:pt>
                <c:pt idx="4">
                  <c:v>Cari Transferler</c:v>
                </c:pt>
                <c:pt idx="5">
                  <c:v>Sermaye Giderleri</c:v>
                </c:pt>
                <c:pt idx="6">
                  <c:v>Sermaye Transferleri</c:v>
                </c:pt>
                <c:pt idx="7">
                  <c:v>Borç Verme</c:v>
                </c:pt>
                <c:pt idx="8">
                  <c:v>Yedek Ödenek</c:v>
                </c:pt>
                <c:pt idx="9">
                  <c:v>Toplam</c:v>
                </c:pt>
              </c:strCache>
            </c:strRef>
          </c:cat>
          <c:val>
            <c:numRef>
              <c:f>Sayfa1!$C$2:$C$11</c:f>
              <c:numCache>
                <c:formatCode>General</c:formatCode>
                <c:ptCount val="10"/>
                <c:pt idx="0">
                  <c:v>34.92</c:v>
                </c:pt>
                <c:pt idx="1">
                  <c:v>29.57</c:v>
                </c:pt>
                <c:pt idx="2">
                  <c:v>40.85</c:v>
                </c:pt>
                <c:pt idx="3">
                  <c:v>94.89</c:v>
                </c:pt>
                <c:pt idx="4">
                  <c:v>69.34</c:v>
                </c:pt>
                <c:pt idx="5">
                  <c:v>63.82</c:v>
                </c:pt>
                <c:pt idx="6">
                  <c:v>0</c:v>
                </c:pt>
                <c:pt idx="7">
                  <c:v>0</c:v>
                </c:pt>
                <c:pt idx="8">
                  <c:v>0</c:v>
                </c:pt>
                <c:pt idx="9">
                  <c:v>41.31</c:v>
                </c:pt>
              </c:numCache>
            </c:numRef>
          </c:val>
        </c:ser>
        <c:dLbls>
          <c:showLegendKey val="0"/>
          <c:showVal val="0"/>
          <c:showCatName val="0"/>
          <c:showSerName val="0"/>
          <c:showPercent val="0"/>
          <c:showBubbleSize val="0"/>
        </c:dLbls>
        <c:gapWidth val="150"/>
        <c:axId val="189479168"/>
        <c:axId val="189480960"/>
      </c:barChart>
      <c:catAx>
        <c:axId val="189479168"/>
        <c:scaling>
          <c:orientation val="minMax"/>
        </c:scaling>
        <c:delete val="0"/>
        <c:axPos val="b"/>
        <c:majorTickMark val="out"/>
        <c:minorTickMark val="none"/>
        <c:tickLblPos val="nextTo"/>
        <c:crossAx val="189480960"/>
        <c:crossesAt val="1"/>
        <c:auto val="1"/>
        <c:lblAlgn val="ctr"/>
        <c:lblOffset val="100"/>
        <c:tickLblSkip val="1"/>
        <c:noMultiLvlLbl val="0"/>
      </c:catAx>
      <c:valAx>
        <c:axId val="189480960"/>
        <c:scaling>
          <c:logBase val="10"/>
          <c:orientation val="minMax"/>
        </c:scaling>
        <c:delete val="0"/>
        <c:axPos val="l"/>
        <c:majorGridlines/>
        <c:numFmt formatCode="General" sourceLinked="1"/>
        <c:majorTickMark val="out"/>
        <c:minorTickMark val="none"/>
        <c:tickLblPos val="nextTo"/>
        <c:crossAx val="189479168"/>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2019 Bütçe Gelir Tahmini</c:v>
                </c:pt>
              </c:strCache>
            </c:strRef>
          </c:tx>
          <c:invertIfNegative val="0"/>
          <c:cat>
            <c:strRef>
              <c:f>Sayfa1!$A$2:$A$6</c:f>
              <c:strCache>
                <c:ptCount val="5"/>
                <c:pt idx="0">
                  <c:v>Vergi Gelirleri</c:v>
                </c:pt>
                <c:pt idx="1">
                  <c:v>Teşebbüs ve Mülkiyet Gelirleri</c:v>
                </c:pt>
                <c:pt idx="2">
                  <c:v>Alınan Bağış ve Yardımlar ile Özel Gel.</c:v>
                </c:pt>
                <c:pt idx="3">
                  <c:v>Diğer Gelirler</c:v>
                </c:pt>
                <c:pt idx="4">
                  <c:v>Sermaye Gelirleri</c:v>
                </c:pt>
              </c:strCache>
            </c:strRef>
          </c:cat>
          <c:val>
            <c:numRef>
              <c:f>Sayfa1!$B$2:$B$6</c:f>
              <c:numCache>
                <c:formatCode>#,##0.00</c:formatCode>
                <c:ptCount val="5"/>
                <c:pt idx="0">
                  <c:v>59337000</c:v>
                </c:pt>
                <c:pt idx="1">
                  <c:v>19769000</c:v>
                </c:pt>
                <c:pt idx="2">
                  <c:v>6035000</c:v>
                </c:pt>
                <c:pt idx="3">
                  <c:v>69836000</c:v>
                </c:pt>
                <c:pt idx="4">
                  <c:v>6040000</c:v>
                </c:pt>
              </c:numCache>
            </c:numRef>
          </c:val>
        </c:ser>
        <c:ser>
          <c:idx val="1"/>
          <c:order val="1"/>
          <c:tx>
            <c:strRef>
              <c:f>Sayfa1!$C$1</c:f>
              <c:strCache>
                <c:ptCount val="1"/>
                <c:pt idx="0">
                  <c:v>Ocak-Haziran Gerçekleşme</c:v>
                </c:pt>
              </c:strCache>
            </c:strRef>
          </c:tx>
          <c:invertIfNegative val="0"/>
          <c:cat>
            <c:strRef>
              <c:f>Sayfa1!$A$2:$A$6</c:f>
              <c:strCache>
                <c:ptCount val="5"/>
                <c:pt idx="0">
                  <c:v>Vergi Gelirleri</c:v>
                </c:pt>
                <c:pt idx="1">
                  <c:v>Teşebbüs ve Mülkiyet Gelirleri</c:v>
                </c:pt>
                <c:pt idx="2">
                  <c:v>Alınan Bağış ve Yardımlar ile Özel Gel.</c:v>
                </c:pt>
                <c:pt idx="3">
                  <c:v>Diğer Gelirler</c:v>
                </c:pt>
                <c:pt idx="4">
                  <c:v>Sermaye Gelirleri</c:v>
                </c:pt>
              </c:strCache>
            </c:strRef>
          </c:cat>
          <c:val>
            <c:numRef>
              <c:f>Sayfa1!$C$2:$C$6</c:f>
              <c:numCache>
                <c:formatCode>#,##0.00</c:formatCode>
                <c:ptCount val="5"/>
                <c:pt idx="0">
                  <c:v>18113987.32</c:v>
                </c:pt>
                <c:pt idx="1">
                  <c:v>6861053.3300000001</c:v>
                </c:pt>
                <c:pt idx="2">
                  <c:v>46395.67</c:v>
                </c:pt>
                <c:pt idx="3">
                  <c:v>26313107.010000002</c:v>
                </c:pt>
                <c:pt idx="4">
                  <c:v>53128.41</c:v>
                </c:pt>
              </c:numCache>
            </c:numRef>
          </c:val>
        </c:ser>
        <c:ser>
          <c:idx val="2"/>
          <c:order val="2"/>
          <c:tx>
            <c:strRef>
              <c:f>Sayfa1!$D$1</c:f>
              <c:strCache>
                <c:ptCount val="1"/>
                <c:pt idx="0">
                  <c:v>Temmuz-Aralık Tahmini</c:v>
                </c:pt>
              </c:strCache>
            </c:strRef>
          </c:tx>
          <c:invertIfNegative val="0"/>
          <c:cat>
            <c:strRef>
              <c:f>Sayfa1!$A$2:$A$6</c:f>
              <c:strCache>
                <c:ptCount val="5"/>
                <c:pt idx="0">
                  <c:v>Vergi Gelirleri</c:v>
                </c:pt>
                <c:pt idx="1">
                  <c:v>Teşebbüs ve Mülkiyet Gelirleri</c:v>
                </c:pt>
                <c:pt idx="2">
                  <c:v>Alınan Bağış ve Yardımlar ile Özel Gel.</c:v>
                </c:pt>
                <c:pt idx="3">
                  <c:v>Diğer Gelirler</c:v>
                </c:pt>
                <c:pt idx="4">
                  <c:v>Sermaye Gelirleri</c:v>
                </c:pt>
              </c:strCache>
            </c:strRef>
          </c:cat>
          <c:val>
            <c:numRef>
              <c:f>Sayfa1!$D$2:$D$6</c:f>
              <c:numCache>
                <c:formatCode>#,##0.00</c:formatCode>
                <c:ptCount val="5"/>
                <c:pt idx="0">
                  <c:v>19000000</c:v>
                </c:pt>
                <c:pt idx="1">
                  <c:v>7000000</c:v>
                </c:pt>
                <c:pt idx="2">
                  <c:v>60000</c:v>
                </c:pt>
                <c:pt idx="3">
                  <c:v>28000000</c:v>
                </c:pt>
                <c:pt idx="4">
                  <c:v>35000</c:v>
                </c:pt>
              </c:numCache>
            </c:numRef>
          </c:val>
        </c:ser>
        <c:dLbls>
          <c:showLegendKey val="0"/>
          <c:showVal val="0"/>
          <c:showCatName val="0"/>
          <c:showSerName val="0"/>
          <c:showPercent val="0"/>
          <c:showBubbleSize val="0"/>
        </c:dLbls>
        <c:gapWidth val="150"/>
        <c:axId val="199735552"/>
        <c:axId val="199737344"/>
      </c:barChart>
      <c:catAx>
        <c:axId val="199735552"/>
        <c:scaling>
          <c:orientation val="minMax"/>
        </c:scaling>
        <c:delete val="0"/>
        <c:axPos val="b"/>
        <c:majorTickMark val="out"/>
        <c:minorTickMark val="none"/>
        <c:tickLblPos val="nextTo"/>
        <c:crossAx val="199737344"/>
        <c:crosses val="autoZero"/>
        <c:auto val="1"/>
        <c:lblAlgn val="ctr"/>
        <c:lblOffset val="100"/>
        <c:noMultiLvlLbl val="0"/>
      </c:catAx>
      <c:valAx>
        <c:axId val="199737344"/>
        <c:scaling>
          <c:orientation val="minMax"/>
        </c:scaling>
        <c:delete val="0"/>
        <c:axPos val="l"/>
        <c:majorGridlines/>
        <c:numFmt formatCode="#,##0.00" sourceLinked="1"/>
        <c:majorTickMark val="out"/>
        <c:minorTickMark val="none"/>
        <c:tickLblPos val="nextTo"/>
        <c:crossAx val="199735552"/>
        <c:crosses val="autoZero"/>
        <c:crossBetween val="between"/>
      </c:valAx>
    </c:plotArea>
    <c:legend>
      <c:legendPos val="r"/>
      <c:layout>
        <c:manualLayout>
          <c:xMode val="edge"/>
          <c:yMode val="edge"/>
          <c:x val="0.72372663094532541"/>
          <c:y val="0.47936783303156633"/>
          <c:w val="0.25796194830484898"/>
          <c:h val="0.193400143163922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5186126486664414"/>
          <c:y val="4.5506118964045154E-2"/>
          <c:w val="0.7687579756755758"/>
          <c:h val="0.46302055993000873"/>
        </c:manualLayout>
      </c:layout>
      <c:barChart>
        <c:barDir val="col"/>
        <c:grouping val="clustered"/>
        <c:varyColors val="0"/>
        <c:ser>
          <c:idx val="0"/>
          <c:order val="0"/>
          <c:tx>
            <c:strRef>
              <c:f>Sayfa1!$B$1</c:f>
              <c:strCache>
                <c:ptCount val="1"/>
                <c:pt idx="0">
                  <c:v>2019 Bütçe ile Verilen Ödenek</c:v>
                </c:pt>
              </c:strCache>
            </c:strRef>
          </c:tx>
          <c:invertIfNegative val="0"/>
          <c:cat>
            <c:strRef>
              <c:f>Sayfa1!$A$2:$A$24</c:f>
              <c:strCache>
                <c:ptCount val="23"/>
                <c:pt idx="0">
                  <c:v>ÖZEL KALEM MÜDÜRLÜĞÜ</c:v>
                </c:pt>
                <c:pt idx="1">
                  <c:v>DESTEK HİZMETLERİ MÜDÜRLÜĞÜ</c:v>
                </c:pt>
                <c:pt idx="2">
                  <c:v>İNSAN KAYNAKLARI VE EĞT. MÜDÜRLÜĞÜ</c:v>
                </c:pt>
                <c:pt idx="3">
                  <c:v>BİLGİ İŞLEM MÜDÜRLÜĞÜ</c:v>
                </c:pt>
                <c:pt idx="4">
                  <c:v>YAZI İŞLERİ MÜDÜRLÜĞÜ</c:v>
                </c:pt>
                <c:pt idx="5">
                  <c:v>HUKUK İŞLERİ MÜDÜRLÜĞÜ</c:v>
                </c:pt>
                <c:pt idx="6">
                  <c:v>FEN İŞLERİ MÜDÜRLÜĞÜ</c:v>
                </c:pt>
                <c:pt idx="7">
                  <c:v>PARK VE BAHÇELER MÜDÜRLÜĞÜ</c:v>
                </c:pt>
                <c:pt idx="8">
                  <c:v>İMAR VE ŞEHİRCİLİK MÜDÜRLÜĞÜ</c:v>
                </c:pt>
                <c:pt idx="9">
                  <c:v>MALİ HİZMETLER MÜDÜRLÜĞÜ</c:v>
                </c:pt>
                <c:pt idx="10">
                  <c:v>RUHSAT VE DENETİM MÜDÜRLÜĞÜ</c:v>
                </c:pt>
                <c:pt idx="11">
                  <c:v>PARK BAHÇELER VE TANZİM SAT. İŞLETMESİ</c:v>
                </c:pt>
                <c:pt idx="12">
                  <c:v>KÜLTÜR VE SOSYAL İŞLER MÜDÜRLÜĞÜ</c:v>
                </c:pt>
                <c:pt idx="13">
                  <c:v>TEMİZLİK İŞLERİ MÜDÜRLÜĞÜ</c:v>
                </c:pt>
                <c:pt idx="14">
                  <c:v>ZABITA MÜDÜRLÜĞÜ</c:v>
                </c:pt>
                <c:pt idx="15">
                  <c:v>SOSYAL YARDIM İŞLERİ MÜDÜRLÜĞÜ</c:v>
                </c:pt>
                <c:pt idx="16">
                  <c:v>VETERİNER İŞLERİ MÜDÜRLÜĞÜ</c:v>
                </c:pt>
                <c:pt idx="17">
                  <c:v>YAPI KONTROL MÜDÜRLÜĞÜ</c:v>
                </c:pt>
                <c:pt idx="18">
                  <c:v>EMLAK VE İSTİMLAK MÜDÜRLÜĞÜ</c:v>
                </c:pt>
                <c:pt idx="19">
                  <c:v>STRATEJİ GELİŞTİRME MÜDÜRLÜĞÜ</c:v>
                </c:pt>
                <c:pt idx="20">
                  <c:v>KENT TARİHİ VE TANITIM MÜDÜRLÜĞÜ</c:v>
                </c:pt>
                <c:pt idx="21">
                  <c:v>MUHTARLIK İŞLERİ MÜDÜRLÜĞÜ</c:v>
                </c:pt>
                <c:pt idx="22">
                  <c:v>ARŞİV MÜDÜRLÜĞÜ</c:v>
                </c:pt>
              </c:strCache>
            </c:strRef>
          </c:cat>
          <c:val>
            <c:numRef>
              <c:f>Sayfa1!$B$2:$B$24</c:f>
              <c:numCache>
                <c:formatCode>#,##0.00</c:formatCode>
                <c:ptCount val="23"/>
                <c:pt idx="0">
                  <c:v>675000</c:v>
                </c:pt>
                <c:pt idx="1">
                  <c:v>10346000</c:v>
                </c:pt>
                <c:pt idx="2">
                  <c:v>32833000</c:v>
                </c:pt>
                <c:pt idx="3">
                  <c:v>4108000</c:v>
                </c:pt>
                <c:pt idx="4">
                  <c:v>283000</c:v>
                </c:pt>
                <c:pt idx="5">
                  <c:v>404000</c:v>
                </c:pt>
                <c:pt idx="6">
                  <c:v>37539000</c:v>
                </c:pt>
                <c:pt idx="7">
                  <c:v>20800000</c:v>
                </c:pt>
                <c:pt idx="8">
                  <c:v>1022000</c:v>
                </c:pt>
                <c:pt idx="9">
                  <c:v>20130000</c:v>
                </c:pt>
                <c:pt idx="10">
                  <c:v>72000</c:v>
                </c:pt>
                <c:pt idx="11">
                  <c:v>27000</c:v>
                </c:pt>
                <c:pt idx="12">
                  <c:v>7450000</c:v>
                </c:pt>
                <c:pt idx="13">
                  <c:v>16120000</c:v>
                </c:pt>
                <c:pt idx="14">
                  <c:v>179000</c:v>
                </c:pt>
                <c:pt idx="15">
                  <c:v>4906000</c:v>
                </c:pt>
                <c:pt idx="16">
                  <c:v>333000</c:v>
                </c:pt>
                <c:pt idx="17">
                  <c:v>31000</c:v>
                </c:pt>
                <c:pt idx="18">
                  <c:v>3334000</c:v>
                </c:pt>
                <c:pt idx="19">
                  <c:v>41000</c:v>
                </c:pt>
                <c:pt idx="20">
                  <c:v>23000</c:v>
                </c:pt>
                <c:pt idx="21">
                  <c:v>65000</c:v>
                </c:pt>
                <c:pt idx="22">
                  <c:v>29000</c:v>
                </c:pt>
              </c:numCache>
            </c:numRef>
          </c:val>
        </c:ser>
        <c:ser>
          <c:idx val="1"/>
          <c:order val="1"/>
          <c:tx>
            <c:strRef>
              <c:f>Sayfa1!$C$1</c:f>
              <c:strCache>
                <c:ptCount val="1"/>
                <c:pt idx="0">
                  <c:v>2019 Ocak- Haziran Dönemi Gerçekleşen</c:v>
                </c:pt>
              </c:strCache>
            </c:strRef>
          </c:tx>
          <c:invertIfNegative val="0"/>
          <c:cat>
            <c:strRef>
              <c:f>Sayfa1!$A$2:$A$24</c:f>
              <c:strCache>
                <c:ptCount val="23"/>
                <c:pt idx="0">
                  <c:v>ÖZEL KALEM MÜDÜRLÜĞÜ</c:v>
                </c:pt>
                <c:pt idx="1">
                  <c:v>DESTEK HİZMETLERİ MÜDÜRLÜĞÜ</c:v>
                </c:pt>
                <c:pt idx="2">
                  <c:v>İNSAN KAYNAKLARI VE EĞT. MÜDÜRLÜĞÜ</c:v>
                </c:pt>
                <c:pt idx="3">
                  <c:v>BİLGİ İŞLEM MÜDÜRLÜĞÜ</c:v>
                </c:pt>
                <c:pt idx="4">
                  <c:v>YAZI İŞLERİ MÜDÜRLÜĞÜ</c:v>
                </c:pt>
                <c:pt idx="5">
                  <c:v>HUKUK İŞLERİ MÜDÜRLÜĞÜ</c:v>
                </c:pt>
                <c:pt idx="6">
                  <c:v>FEN İŞLERİ MÜDÜRLÜĞÜ</c:v>
                </c:pt>
                <c:pt idx="7">
                  <c:v>PARK VE BAHÇELER MÜDÜRLÜĞÜ</c:v>
                </c:pt>
                <c:pt idx="8">
                  <c:v>İMAR VE ŞEHİRCİLİK MÜDÜRLÜĞÜ</c:v>
                </c:pt>
                <c:pt idx="9">
                  <c:v>MALİ HİZMETLER MÜDÜRLÜĞÜ</c:v>
                </c:pt>
                <c:pt idx="10">
                  <c:v>RUHSAT VE DENETİM MÜDÜRLÜĞÜ</c:v>
                </c:pt>
                <c:pt idx="11">
                  <c:v>PARK BAHÇELER VE TANZİM SAT. İŞLETMESİ</c:v>
                </c:pt>
                <c:pt idx="12">
                  <c:v>KÜLTÜR VE SOSYAL İŞLER MÜDÜRLÜĞÜ</c:v>
                </c:pt>
                <c:pt idx="13">
                  <c:v>TEMİZLİK İŞLERİ MÜDÜRLÜĞÜ</c:v>
                </c:pt>
                <c:pt idx="14">
                  <c:v>ZABITA MÜDÜRLÜĞÜ</c:v>
                </c:pt>
                <c:pt idx="15">
                  <c:v>SOSYAL YARDIM İŞLERİ MÜDÜRLÜĞÜ</c:v>
                </c:pt>
                <c:pt idx="16">
                  <c:v>VETERİNER İŞLERİ MÜDÜRLÜĞÜ</c:v>
                </c:pt>
                <c:pt idx="17">
                  <c:v>YAPI KONTROL MÜDÜRLÜĞÜ</c:v>
                </c:pt>
                <c:pt idx="18">
                  <c:v>EMLAK VE İSTİMLAK MÜDÜRLÜĞÜ</c:v>
                </c:pt>
                <c:pt idx="19">
                  <c:v>STRATEJİ GELİŞTİRME MÜDÜRLÜĞÜ</c:v>
                </c:pt>
                <c:pt idx="20">
                  <c:v>KENT TARİHİ VE TANITIM MÜDÜRLÜĞÜ</c:v>
                </c:pt>
                <c:pt idx="21">
                  <c:v>MUHTARLIK İŞLERİ MÜDÜRLÜĞÜ</c:v>
                </c:pt>
                <c:pt idx="22">
                  <c:v>ARŞİV MÜDÜRLÜĞÜ</c:v>
                </c:pt>
              </c:strCache>
            </c:strRef>
          </c:cat>
          <c:val>
            <c:numRef>
              <c:f>Sayfa1!$C$2:$C$24</c:f>
              <c:numCache>
                <c:formatCode>#,##0.00</c:formatCode>
                <c:ptCount val="23"/>
                <c:pt idx="0">
                  <c:v>482151.98</c:v>
                </c:pt>
                <c:pt idx="1">
                  <c:v>3526183.32</c:v>
                </c:pt>
                <c:pt idx="2">
                  <c:v>13181046.92</c:v>
                </c:pt>
                <c:pt idx="3">
                  <c:v>397109.87</c:v>
                </c:pt>
                <c:pt idx="4">
                  <c:v>126500.06</c:v>
                </c:pt>
                <c:pt idx="5">
                  <c:v>55758.58</c:v>
                </c:pt>
                <c:pt idx="6">
                  <c:v>19952251.969999999</c:v>
                </c:pt>
                <c:pt idx="7">
                  <c:v>12105394.369999999</c:v>
                </c:pt>
                <c:pt idx="8">
                  <c:v>33557.550000000003</c:v>
                </c:pt>
                <c:pt idx="9">
                  <c:v>4225332.0999999996</c:v>
                </c:pt>
                <c:pt idx="10" formatCode="General">
                  <c:v>0</c:v>
                </c:pt>
                <c:pt idx="11" formatCode="General">
                  <c:v>543</c:v>
                </c:pt>
                <c:pt idx="12">
                  <c:v>3189992.51</c:v>
                </c:pt>
                <c:pt idx="13">
                  <c:v>6407527.5</c:v>
                </c:pt>
                <c:pt idx="14">
                  <c:v>30331.41</c:v>
                </c:pt>
                <c:pt idx="15">
                  <c:v>2362654.16</c:v>
                </c:pt>
                <c:pt idx="16">
                  <c:v>8009.88</c:v>
                </c:pt>
                <c:pt idx="17">
                  <c:v>12588.38</c:v>
                </c:pt>
                <c:pt idx="18">
                  <c:v>130484.51</c:v>
                </c:pt>
                <c:pt idx="19">
                  <c:v>95462</c:v>
                </c:pt>
                <c:pt idx="20">
                  <c:v>1888</c:v>
                </c:pt>
                <c:pt idx="21">
                  <c:v>53371.16</c:v>
                </c:pt>
                <c:pt idx="22">
                  <c:v>30504</c:v>
                </c:pt>
              </c:numCache>
            </c:numRef>
          </c:val>
        </c:ser>
        <c:dLbls>
          <c:showLegendKey val="0"/>
          <c:showVal val="0"/>
          <c:showCatName val="0"/>
          <c:showSerName val="0"/>
          <c:showPercent val="0"/>
          <c:showBubbleSize val="0"/>
        </c:dLbls>
        <c:gapWidth val="150"/>
        <c:axId val="192361600"/>
        <c:axId val="192363136"/>
      </c:barChart>
      <c:catAx>
        <c:axId val="192361600"/>
        <c:scaling>
          <c:orientation val="minMax"/>
        </c:scaling>
        <c:delete val="0"/>
        <c:axPos val="b"/>
        <c:numFmt formatCode="General" sourceLinked="1"/>
        <c:majorTickMark val="out"/>
        <c:minorTickMark val="none"/>
        <c:tickLblPos val="nextTo"/>
        <c:crossAx val="192363136"/>
        <c:crosses val="autoZero"/>
        <c:auto val="1"/>
        <c:lblAlgn val="ctr"/>
        <c:lblOffset val="100"/>
        <c:noMultiLvlLbl val="0"/>
      </c:catAx>
      <c:valAx>
        <c:axId val="192363136"/>
        <c:scaling>
          <c:orientation val="minMax"/>
        </c:scaling>
        <c:delete val="0"/>
        <c:axPos val="l"/>
        <c:majorGridlines/>
        <c:numFmt formatCode="#,##0.00" sourceLinked="0"/>
        <c:majorTickMark val="out"/>
        <c:minorTickMark val="none"/>
        <c:tickLblPos val="nextTo"/>
        <c:crossAx val="192361600"/>
        <c:crosses val="autoZero"/>
        <c:crossBetween val="between"/>
        <c:majorUnit val="5000000"/>
        <c:minorUnit val="1000000"/>
      </c:valAx>
    </c:plotArea>
    <c:legend>
      <c:legendPos val="r"/>
      <c:layout>
        <c:manualLayout>
          <c:xMode val="edge"/>
          <c:yMode val="edge"/>
          <c:x val="1.4192962721765042E-2"/>
          <c:y val="0.53992069539694632"/>
          <c:w val="0.13992903518639119"/>
          <c:h val="0.3528264612084779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1143934.1599999999</c:v>
                </c:pt>
                <c:pt idx="1">
                  <c:v>1163253.18</c:v>
                </c:pt>
                <c:pt idx="2">
                  <c:v>1154607.97</c:v>
                </c:pt>
                <c:pt idx="3">
                  <c:v>1473632.43</c:v>
                </c:pt>
                <c:pt idx="4">
                  <c:v>1438023.62</c:v>
                </c:pt>
                <c:pt idx="5">
                  <c:v>1388579.78</c:v>
                </c:pt>
              </c:numCache>
            </c:numRef>
          </c:val>
        </c:ser>
        <c:ser>
          <c:idx val="1"/>
          <c:order val="1"/>
          <c:tx>
            <c:strRef>
              <c:f>Sayfa1!$C$1</c:f>
              <c:strCache>
                <c:ptCount val="1"/>
                <c:pt idx="0">
                  <c:v>2019</c:v>
                </c:pt>
              </c:strCache>
            </c:strRef>
          </c:tx>
          <c:invertIfNegative val="0"/>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1353647.05</c:v>
                </c:pt>
                <c:pt idx="1">
                  <c:v>1342343.92</c:v>
                </c:pt>
                <c:pt idx="2">
                  <c:v>1597615.71</c:v>
                </c:pt>
                <c:pt idx="3">
                  <c:v>1287488.6499999999</c:v>
                </c:pt>
                <c:pt idx="4">
                  <c:v>1525993.76</c:v>
                </c:pt>
                <c:pt idx="5">
                  <c:v>1145760.99</c:v>
                </c:pt>
              </c:numCache>
            </c:numRef>
          </c:val>
        </c:ser>
        <c:dLbls>
          <c:showLegendKey val="0"/>
          <c:showVal val="0"/>
          <c:showCatName val="0"/>
          <c:showSerName val="0"/>
          <c:showPercent val="0"/>
          <c:showBubbleSize val="0"/>
        </c:dLbls>
        <c:gapWidth val="150"/>
        <c:axId val="192408576"/>
        <c:axId val="194380544"/>
      </c:barChart>
      <c:catAx>
        <c:axId val="192408576"/>
        <c:scaling>
          <c:orientation val="minMax"/>
        </c:scaling>
        <c:delete val="0"/>
        <c:axPos val="b"/>
        <c:majorTickMark val="out"/>
        <c:minorTickMark val="none"/>
        <c:tickLblPos val="nextTo"/>
        <c:crossAx val="194380544"/>
        <c:crosses val="autoZero"/>
        <c:auto val="1"/>
        <c:lblAlgn val="ctr"/>
        <c:lblOffset val="100"/>
        <c:noMultiLvlLbl val="0"/>
      </c:catAx>
      <c:valAx>
        <c:axId val="194380544"/>
        <c:scaling>
          <c:orientation val="minMax"/>
        </c:scaling>
        <c:delete val="0"/>
        <c:axPos val="l"/>
        <c:majorGridlines/>
        <c:numFmt formatCode="#,##0.00" sourceLinked="1"/>
        <c:majorTickMark val="out"/>
        <c:minorTickMark val="none"/>
        <c:tickLblPos val="nextTo"/>
        <c:crossAx val="1924085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#,##0.00</c:formatCode>
                <c:ptCount val="6"/>
                <c:pt idx="0">
                  <c:v>162760.63</c:v>
                </c:pt>
                <c:pt idx="1">
                  <c:v>169981.07</c:v>
                </c:pt>
                <c:pt idx="2">
                  <c:v>152888.56</c:v>
                </c:pt>
                <c:pt idx="3">
                  <c:v>157072.5</c:v>
                </c:pt>
                <c:pt idx="4">
                  <c:v>229205.23</c:v>
                </c:pt>
                <c:pt idx="5">
                  <c:v>229706.72</c:v>
                </c:pt>
              </c:numCache>
            </c:numRef>
          </c:val>
        </c:ser>
        <c:ser>
          <c:idx val="1"/>
          <c:order val="1"/>
          <c:tx>
            <c:strRef>
              <c:f>Sayfa1!$C$1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c:formatCode>
                <c:ptCount val="6"/>
                <c:pt idx="0">
                  <c:v>201513.55</c:v>
                </c:pt>
                <c:pt idx="1">
                  <c:v>184450.83</c:v>
                </c:pt>
                <c:pt idx="2">
                  <c:v>218009.76</c:v>
                </c:pt>
                <c:pt idx="3">
                  <c:v>183905.26</c:v>
                </c:pt>
                <c:pt idx="4">
                  <c:v>240109.25</c:v>
                </c:pt>
                <c:pt idx="5">
                  <c:v>153066.63</c:v>
                </c:pt>
              </c:numCache>
            </c:numRef>
          </c:val>
        </c:ser>
        <c:dLbls>
          <c:showLegendKey val="0"/>
          <c:showVal val="0"/>
          <c:showCatName val="0"/>
          <c:showSerName val="0"/>
          <c:showPercent val="0"/>
          <c:showBubbleSize val="0"/>
        </c:dLbls>
        <c:gapWidth val="150"/>
        <c:axId val="194401408"/>
        <c:axId val="194402944"/>
      </c:barChart>
      <c:catAx>
        <c:axId val="194401408"/>
        <c:scaling>
          <c:orientation val="minMax"/>
        </c:scaling>
        <c:delete val="0"/>
        <c:axPos val="b"/>
        <c:majorTickMark val="out"/>
        <c:minorTickMark val="none"/>
        <c:tickLblPos val="nextTo"/>
        <c:crossAx val="194402944"/>
        <c:crosses val="autoZero"/>
        <c:auto val="1"/>
        <c:lblAlgn val="ctr"/>
        <c:lblOffset val="100"/>
        <c:noMultiLvlLbl val="0"/>
      </c:catAx>
      <c:valAx>
        <c:axId val="194402944"/>
        <c:scaling>
          <c:orientation val="minMax"/>
        </c:scaling>
        <c:delete val="0"/>
        <c:axPos val="l"/>
        <c:majorGridlines/>
        <c:numFmt formatCode="#,##0.00" sourceLinked="1"/>
        <c:majorTickMark val="out"/>
        <c:minorTickMark val="none"/>
        <c:tickLblPos val="nextTo"/>
        <c:crossAx val="1944014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#,##0.00</c:formatCode>
                <c:ptCount val="6"/>
                <c:pt idx="0">
                  <c:v>586224.51</c:v>
                </c:pt>
                <c:pt idx="1">
                  <c:v>6842400.8200000003</c:v>
                </c:pt>
                <c:pt idx="2">
                  <c:v>5827139.5700000003</c:v>
                </c:pt>
                <c:pt idx="3">
                  <c:v>2457337.5299999998</c:v>
                </c:pt>
                <c:pt idx="4">
                  <c:v>7464202.6500000004</c:v>
                </c:pt>
                <c:pt idx="5">
                  <c:v>10769772.609999999</c:v>
                </c:pt>
              </c:numCache>
            </c:numRef>
          </c:val>
        </c:ser>
        <c:ser>
          <c:idx val="1"/>
          <c:order val="1"/>
          <c:tx>
            <c:strRef>
              <c:f>Sayfa1!$C$1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c:formatCode>
                <c:ptCount val="6"/>
                <c:pt idx="0">
                  <c:v>3843526.96</c:v>
                </c:pt>
                <c:pt idx="1">
                  <c:v>5792420.4500000002</c:v>
                </c:pt>
                <c:pt idx="2">
                  <c:v>9233448.8499999996</c:v>
                </c:pt>
                <c:pt idx="3">
                  <c:v>4209416.04</c:v>
                </c:pt>
                <c:pt idx="4">
                  <c:v>6488314.2699999996</c:v>
                </c:pt>
                <c:pt idx="5">
                  <c:v>5451331.1200000001</c:v>
                </c:pt>
              </c:numCache>
            </c:numRef>
          </c:val>
        </c:ser>
        <c:dLbls>
          <c:showLegendKey val="0"/>
          <c:showVal val="0"/>
          <c:showCatName val="0"/>
          <c:showSerName val="0"/>
          <c:showPercent val="0"/>
          <c:showBubbleSize val="0"/>
        </c:dLbls>
        <c:gapWidth val="150"/>
        <c:axId val="194423808"/>
        <c:axId val="194433792"/>
      </c:barChart>
      <c:catAx>
        <c:axId val="194423808"/>
        <c:scaling>
          <c:orientation val="minMax"/>
        </c:scaling>
        <c:delete val="0"/>
        <c:axPos val="b"/>
        <c:majorTickMark val="out"/>
        <c:minorTickMark val="none"/>
        <c:tickLblPos val="nextTo"/>
        <c:crossAx val="194433792"/>
        <c:crosses val="autoZero"/>
        <c:auto val="1"/>
        <c:lblAlgn val="ctr"/>
        <c:lblOffset val="100"/>
        <c:noMultiLvlLbl val="0"/>
      </c:catAx>
      <c:valAx>
        <c:axId val="194433792"/>
        <c:scaling>
          <c:orientation val="minMax"/>
        </c:scaling>
        <c:delete val="0"/>
        <c:axPos val="l"/>
        <c:majorGridlines/>
        <c:numFmt formatCode="#,##0.00" sourceLinked="1"/>
        <c:majorTickMark val="out"/>
        <c:minorTickMark val="none"/>
        <c:tickLblPos val="nextTo"/>
        <c:crossAx val="19442380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#,##0.00</c:formatCode>
                <c:ptCount val="6"/>
                <c:pt idx="0">
                  <c:v>106541.91</c:v>
                </c:pt>
                <c:pt idx="1">
                  <c:v>103797.92</c:v>
                </c:pt>
                <c:pt idx="2">
                  <c:v>113179.93</c:v>
                </c:pt>
                <c:pt idx="3">
                  <c:v>121124.87</c:v>
                </c:pt>
                <c:pt idx="4">
                  <c:v>126119.77</c:v>
                </c:pt>
                <c:pt idx="5">
                  <c:v>131494.26999999999</c:v>
                </c:pt>
              </c:numCache>
            </c:numRef>
          </c:val>
        </c:ser>
        <c:ser>
          <c:idx val="1"/>
          <c:order val="1"/>
          <c:tx>
            <c:strRef>
              <c:f>Sayfa1!$C$1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c:formatCode>
                <c:ptCount val="6"/>
                <c:pt idx="0">
                  <c:v>373411.73</c:v>
                </c:pt>
                <c:pt idx="1">
                  <c:v>394829.16</c:v>
                </c:pt>
                <c:pt idx="2">
                  <c:v>400314.16</c:v>
                </c:pt>
                <c:pt idx="3">
                  <c:v>394161.78</c:v>
                </c:pt>
                <c:pt idx="4">
                  <c:v>405172.53</c:v>
                </c:pt>
                <c:pt idx="5">
                  <c:v>405433.65</c:v>
                </c:pt>
              </c:numCache>
            </c:numRef>
          </c:val>
        </c:ser>
        <c:dLbls>
          <c:showLegendKey val="0"/>
          <c:showVal val="0"/>
          <c:showCatName val="0"/>
          <c:showSerName val="0"/>
          <c:showPercent val="0"/>
          <c:showBubbleSize val="0"/>
        </c:dLbls>
        <c:gapWidth val="150"/>
        <c:axId val="199341952"/>
        <c:axId val="199343488"/>
      </c:barChart>
      <c:catAx>
        <c:axId val="199341952"/>
        <c:scaling>
          <c:orientation val="minMax"/>
        </c:scaling>
        <c:delete val="0"/>
        <c:axPos val="b"/>
        <c:majorTickMark val="out"/>
        <c:minorTickMark val="none"/>
        <c:tickLblPos val="nextTo"/>
        <c:crossAx val="199343488"/>
        <c:crosses val="autoZero"/>
        <c:auto val="1"/>
        <c:lblAlgn val="ctr"/>
        <c:lblOffset val="100"/>
        <c:noMultiLvlLbl val="0"/>
      </c:catAx>
      <c:valAx>
        <c:axId val="199343488"/>
        <c:scaling>
          <c:orientation val="minMax"/>
          <c:max val="450000"/>
        </c:scaling>
        <c:delete val="0"/>
        <c:axPos val="l"/>
        <c:majorGridlines/>
        <c:numFmt formatCode="#,##0.00" sourceLinked="1"/>
        <c:majorTickMark val="out"/>
        <c:minorTickMark val="none"/>
        <c:tickLblPos val="nextTo"/>
        <c:crossAx val="199341952"/>
        <c:crosses val="autoZero"/>
        <c:crossBetween val="between"/>
        <c:majorUnit val="50000"/>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#,##0.00</c:formatCode>
                <c:ptCount val="6"/>
                <c:pt idx="0">
                  <c:v>411670.84</c:v>
                </c:pt>
                <c:pt idx="1">
                  <c:v>451268.15</c:v>
                </c:pt>
                <c:pt idx="2">
                  <c:v>545151.55000000005</c:v>
                </c:pt>
                <c:pt idx="3">
                  <c:v>101970.48</c:v>
                </c:pt>
                <c:pt idx="4">
                  <c:v>345366.69</c:v>
                </c:pt>
                <c:pt idx="5">
                  <c:v>156835.84</c:v>
                </c:pt>
              </c:numCache>
            </c:numRef>
          </c:val>
        </c:ser>
        <c:ser>
          <c:idx val="1"/>
          <c:order val="1"/>
          <c:tx>
            <c:strRef>
              <c:f>Sayfa1!$C$1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c:formatCode>
                <c:ptCount val="6"/>
                <c:pt idx="0">
                  <c:v>169941.4</c:v>
                </c:pt>
                <c:pt idx="1">
                  <c:v>556346.82999999996</c:v>
                </c:pt>
                <c:pt idx="2">
                  <c:v>475081.58</c:v>
                </c:pt>
                <c:pt idx="3">
                  <c:v>417666.46</c:v>
                </c:pt>
                <c:pt idx="4">
                  <c:v>156085.56</c:v>
                </c:pt>
                <c:pt idx="5">
                  <c:v>615072.43000000005</c:v>
                </c:pt>
              </c:numCache>
            </c:numRef>
          </c:val>
        </c:ser>
        <c:dLbls>
          <c:showLegendKey val="0"/>
          <c:showVal val="0"/>
          <c:showCatName val="0"/>
          <c:showSerName val="0"/>
          <c:showPercent val="0"/>
          <c:showBubbleSize val="0"/>
        </c:dLbls>
        <c:gapWidth val="150"/>
        <c:axId val="199355776"/>
        <c:axId val="199365760"/>
      </c:barChart>
      <c:catAx>
        <c:axId val="199355776"/>
        <c:scaling>
          <c:orientation val="minMax"/>
        </c:scaling>
        <c:delete val="0"/>
        <c:axPos val="b"/>
        <c:majorTickMark val="out"/>
        <c:minorTickMark val="none"/>
        <c:tickLblPos val="nextTo"/>
        <c:crossAx val="199365760"/>
        <c:crosses val="autoZero"/>
        <c:auto val="1"/>
        <c:lblAlgn val="ctr"/>
        <c:lblOffset val="100"/>
        <c:noMultiLvlLbl val="0"/>
      </c:catAx>
      <c:valAx>
        <c:axId val="199365760"/>
        <c:scaling>
          <c:orientation val="minMax"/>
          <c:max val="600000"/>
        </c:scaling>
        <c:delete val="0"/>
        <c:axPos val="l"/>
        <c:majorGridlines/>
        <c:numFmt formatCode="#,##0.00" sourceLinked="1"/>
        <c:majorTickMark val="out"/>
        <c:minorTickMark val="none"/>
        <c:tickLblPos val="nextTo"/>
        <c:crossAx val="199355776"/>
        <c:crosses val="autoZero"/>
        <c:crossBetween val="between"/>
        <c:majorUnit val="50000"/>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Sayfa1!$B$1</c:f>
              <c:strCache>
                <c:ptCount val="1"/>
                <c:pt idx="0">
                  <c:v>2018</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#,##0.00</c:formatCode>
                <c:ptCount val="6"/>
                <c:pt idx="0">
                  <c:v>1871620.76</c:v>
                </c:pt>
                <c:pt idx="1">
                  <c:v>1064456.43</c:v>
                </c:pt>
                <c:pt idx="2">
                  <c:v>1513317.52</c:v>
                </c:pt>
                <c:pt idx="3">
                  <c:v>2224842.75</c:v>
                </c:pt>
                <c:pt idx="4">
                  <c:v>6660361.8499999996</c:v>
                </c:pt>
                <c:pt idx="5">
                  <c:v>9732167.1400000006</c:v>
                </c:pt>
              </c:numCache>
            </c:numRef>
          </c:val>
        </c:ser>
        <c:ser>
          <c:idx val="1"/>
          <c:order val="1"/>
          <c:tx>
            <c:strRef>
              <c:f>Sayfa1!$C$1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c:formatCode>
                <c:ptCount val="6"/>
                <c:pt idx="0">
                  <c:v>3335968.32</c:v>
                </c:pt>
                <c:pt idx="1">
                  <c:v>9235061.4499999993</c:v>
                </c:pt>
                <c:pt idx="2">
                  <c:v>3343072.75</c:v>
                </c:pt>
                <c:pt idx="3">
                  <c:v>9003.4</c:v>
                </c:pt>
                <c:pt idx="4">
                  <c:v>713236.4</c:v>
                </c:pt>
                <c:pt idx="5">
                  <c:v>556420.59</c:v>
                </c:pt>
              </c:numCache>
            </c:numRef>
          </c:val>
        </c:ser>
        <c:dLbls>
          <c:showLegendKey val="0"/>
          <c:showVal val="0"/>
          <c:showCatName val="0"/>
          <c:showSerName val="0"/>
          <c:showPercent val="0"/>
          <c:showBubbleSize val="0"/>
        </c:dLbls>
        <c:gapWidth val="150"/>
        <c:axId val="199415680"/>
        <c:axId val="199417216"/>
      </c:barChart>
      <c:catAx>
        <c:axId val="199415680"/>
        <c:scaling>
          <c:orientation val="minMax"/>
        </c:scaling>
        <c:delete val="0"/>
        <c:axPos val="b"/>
        <c:majorTickMark val="out"/>
        <c:minorTickMark val="none"/>
        <c:tickLblPos val="nextTo"/>
        <c:crossAx val="199417216"/>
        <c:crosses val="autoZero"/>
        <c:auto val="1"/>
        <c:lblAlgn val="ctr"/>
        <c:lblOffset val="100"/>
        <c:noMultiLvlLbl val="0"/>
      </c:catAx>
      <c:valAx>
        <c:axId val="199417216"/>
        <c:scaling>
          <c:orientation val="minMax"/>
          <c:max val="10000000"/>
        </c:scaling>
        <c:delete val="0"/>
        <c:axPos val="l"/>
        <c:majorGridlines/>
        <c:numFmt formatCode="#,##0.00\ _₺" sourceLinked="0"/>
        <c:majorTickMark val="out"/>
        <c:minorTickMark val="none"/>
        <c:tickLblPos val="nextTo"/>
        <c:crossAx val="199415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89A8-4201-400B-B9C1-76CDBF74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5606</TotalTime>
  <Pages>28</Pages>
  <Words>5321</Words>
  <Characters>30335</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Sakir Gorgun User</cp:lastModifiedBy>
  <cp:revision>3993</cp:revision>
  <cp:lastPrinted>2019-10-28T11:16:00Z</cp:lastPrinted>
  <dcterms:created xsi:type="dcterms:W3CDTF">2016-07-20T11:15:00Z</dcterms:created>
  <dcterms:modified xsi:type="dcterms:W3CDTF">2019-10-30T13:15:00Z</dcterms:modified>
</cp:coreProperties>
</file>